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DE8419D">
      <w:pPr>
        <w:pStyle w:val="11"/>
        <w:snapToGrid w:val="0"/>
        <w:spacing w:before="0" w:beforeAutospacing="0" w:after="0" w:afterAutospacing="0" w:line="276" w:lineRule="auto"/>
        <w:ind w:left="0" w:right="0"/>
        <w:jc w:val="center"/>
        <w:rPr>
          <w:rFonts w:hint="eastAsia" w:ascii="方正小标宋_GBK" w:hAnsi="方正小标宋_GBK" w:eastAsia="方正小标宋_GBK" w:cs="方正小标宋_GBK"/>
          <w:sz w:val="32"/>
          <w:szCs w:val="32"/>
          <w:lang w:val="en-US"/>
        </w:rPr>
      </w:pPr>
      <w:r>
        <w:rPr>
          <w:rFonts w:hint="eastAsia" w:ascii="方正小标宋_GBK" w:hAnsi="Times New Roman" w:eastAsia="方正小标宋_GBK" w:cs="Times New Roman"/>
          <w:sz w:val="32"/>
          <w:szCs w:val="32"/>
          <w:lang w:eastAsia="zh-CN"/>
        </w:rPr>
        <w:t>《</w:t>
      </w:r>
      <w:r>
        <w:rPr>
          <w:rFonts w:hint="eastAsia" w:ascii="方正小标宋_GBK" w:hAnsi="Times New Roman" w:eastAsia="方正小标宋_GBK" w:cs="Times New Roman"/>
          <w:sz w:val="32"/>
          <w:szCs w:val="32"/>
          <w:lang w:val="en-US" w:eastAsia="zh-CN"/>
        </w:rPr>
        <w:t>生态学杂志</w:t>
      </w:r>
      <w:r>
        <w:rPr>
          <w:rFonts w:hint="eastAsia" w:ascii="方正小标宋_GBK" w:hAnsi="Times New Roman" w:eastAsia="方正小标宋_GBK" w:cs="Times New Roman"/>
          <w:sz w:val="32"/>
          <w:szCs w:val="32"/>
          <w:lang w:eastAsia="zh-CN"/>
        </w:rPr>
        <w:t>》</w:t>
      </w:r>
      <w:r>
        <w:rPr>
          <w:rFonts w:hint="eastAsia" w:ascii="方正小标宋_GBK" w:hAnsi="Times New Roman" w:eastAsia="方正小标宋_GBK" w:cs="Times New Roman"/>
          <w:sz w:val="32"/>
          <w:szCs w:val="32"/>
          <w:lang w:val="en-US"/>
        </w:rPr>
        <w:fldChar w:fldCharType="begin">
          <w:fldData xml:space="preserve">ZQBKAHoAdABYAFEAMQAwAFYATgBXAGQAdgB5ADgAegBtAFoAbABjAG8AcwBTAG8AYgBCAHEAcgBq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</w:fldData>
        </w:fldChar>
      </w:r>
      <w:r>
        <w:rPr>
          <w:rFonts w:hint="eastAsia" w:ascii="方正小标宋_GBK" w:hAnsi="Times New Roman" w:eastAsia="方正小标宋_GBK" w:cs="Times New Roman"/>
          <w:sz w:val="32"/>
          <w:szCs w:val="32"/>
          <w:lang w:val="en-US"/>
        </w:rPr>
        <w:instrText xml:space="preserve">ADDIN CNKISM.UserStyle</w:instrText>
      </w:r>
      <w:r>
        <w:rPr>
          <w:rFonts w:hint="eastAsia" w:ascii="方正小标宋_GBK" w:hAnsi="Times New Roman" w:eastAsia="方正小标宋_GBK" w:cs="Times New Roman"/>
          <w:sz w:val="32"/>
          <w:szCs w:val="32"/>
          <w:lang w:val="en-US"/>
        </w:rPr>
        <w:fldChar w:fldCharType="separate"/>
      </w:r>
      <w:r>
        <w:rPr>
          <w:rFonts w:hint="eastAsia" w:ascii="方正小标宋_GBK" w:hAnsi="Times New Roman" w:eastAsia="方正小标宋_GBK" w:cs="Times New Roman"/>
          <w:sz w:val="32"/>
          <w:szCs w:val="32"/>
          <w:lang w:val="en-US"/>
        </w:rPr>
        <w:fldChar w:fldCharType="end"/>
      </w:r>
      <w:r>
        <w:rPr>
          <w:rFonts w:hint="eastAsia" w:ascii="方正小标宋_GBK" w:hAnsi="Times New Roman" w:eastAsia="方正小标宋_GBK" w:cs="Times New Roman"/>
          <w:sz w:val="32"/>
          <w:szCs w:val="32"/>
          <w:lang w:eastAsia="zh-CN"/>
        </w:rPr>
        <w:t>科技期刊论文关联数据存缴共享政策</w:t>
      </w:r>
    </w:p>
    <w:p w14:paraId="07D79A54">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一、 </w:t>
      </w:r>
      <w:r>
        <w:rPr>
          <w:rStyle w:val="14"/>
          <w:rFonts w:hint="eastAsia" w:ascii="宋体" w:hAnsi="宋体" w:eastAsia="宋体" w:cs="宋体"/>
          <w:lang w:val="en-US" w:eastAsia="zh-CN"/>
        </w:rPr>
        <w:t>论文关联数据共享的意义</w:t>
      </w:r>
    </w:p>
    <w:p w14:paraId="6DB92863">
      <w:pPr>
        <w:pStyle w:val="19"/>
        <w:snapToGrid w:val="0"/>
        <w:spacing w:before="0" w:beforeAutospacing="0" w:after="0" w:afterAutospacing="0" w:line="276" w:lineRule="auto"/>
        <w:ind w:left="0" w:right="0" w:firstLine="480"/>
        <w:rPr>
          <w:lang w:val="en-US"/>
        </w:rPr>
      </w:pPr>
      <w:r>
        <w:rPr>
          <w:rFonts w:hint="eastAsia" w:ascii="Times New Roman" w:hAnsi="Times New Roman" w:eastAsia="仿宋" w:cs="Times New Roman"/>
          <w:szCs w:val="28"/>
          <w:lang w:val="en-US" w:eastAsia="zh-CN"/>
        </w:rPr>
        <w:t>论文关联数据是指通过基础研究、应用研究、试验开发等产生的用于支撑学术论文发表的数据，以及通过观测监测、考察调查、检验检测等方法取得并用于形成论文图表、支撑论文研究结论的原始数据及其衍生数据。论文关联数据的共享，是论文研究成果和结论的重要佐证，提升研究可验证性和透明度；数据的共享，提升科技期刊论文的受关注度和影响力；数据的重复使用，节省人力物力，让科学家聚焦于创新研究；论文数据作为一种新型学术成果，将促进学科领域间的创新合作和人才培养，推进开放式科学实践。</w:t>
      </w:r>
    </w:p>
    <w:p w14:paraId="744EF56A">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二、 </w:t>
      </w:r>
      <w:r>
        <w:rPr>
          <w:rStyle w:val="14"/>
          <w:rFonts w:hint="eastAsia" w:ascii="宋体" w:hAnsi="宋体" w:eastAsia="宋体" w:cs="宋体"/>
          <w:lang w:val="en-US" w:eastAsia="zh-CN"/>
        </w:rPr>
        <w:t>论文关联数据的类型及要求</w:t>
      </w:r>
    </w:p>
    <w:p w14:paraId="23F794E1">
      <w:pPr>
        <w:pStyle w:val="19"/>
        <w:snapToGrid w:val="0"/>
        <w:spacing w:before="0" w:beforeAutospacing="0" w:after="0" w:afterAutospacing="0" w:line="276" w:lineRule="auto"/>
        <w:ind w:left="0" w:right="0" w:firstLine="480"/>
        <w:rPr>
          <w:lang w:val="en-US"/>
        </w:rPr>
      </w:pPr>
      <w:r>
        <w:rPr>
          <w:rFonts w:hint="eastAsia" w:ascii="Times New Roman" w:hAnsi="Times New Roman" w:eastAsia="仿宋" w:cs="Times New Roman"/>
          <w:szCs w:val="28"/>
          <w:lang w:val="en-US" w:eastAsia="zh-CN"/>
        </w:rPr>
        <w:t>作者用于直接支撑论文结论的数据必须共享；作者为开展论文课题研究而产生的且反映在论文中的数据，或作者为开展论文课题研究而进行重复使用或分析的数据鼓励共享；作者为开展论文课题研究从实验或观察中得到的原始的、未加工的且未反映在论文中的数据自愿共享。涉及科研伦理、敏感信息、保密信息或共享数据将损害第三方合法权益等情况的数据不宜共享。对于不宜共享的数据，若已进行不可逆的脱敏处理或因其他合法合理的原因可以共享的，数据作者提供脱敏声明或其他证明文件后可以共享。</w:t>
      </w:r>
    </w:p>
    <w:p w14:paraId="4133F556">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三、 </w:t>
      </w:r>
      <w:r>
        <w:rPr>
          <w:rStyle w:val="14"/>
          <w:rFonts w:hint="eastAsia" w:ascii="宋体" w:hAnsi="宋体" w:eastAsia="宋体" w:cs="宋体"/>
          <w:lang w:val="en-US" w:eastAsia="zh-CN"/>
        </w:rPr>
        <w:t>数据标准和格式</w:t>
      </w:r>
    </w:p>
    <w:p w14:paraId="0CB143C2">
      <w:pPr>
        <w:snapToGrid w:val="0"/>
        <w:spacing w:line="276" w:lineRule="auto"/>
        <w:rPr>
          <w:lang w:val="en-US"/>
        </w:rPr>
      </w:pPr>
      <w:r>
        <w:rPr>
          <w:rFonts w:hint="eastAsia" w:ascii="Times New Roman" w:hAnsi="Times New Roman" w:eastAsia="仿宋" w:cs="Times New Roman"/>
          <w:kern w:val="2"/>
          <w:lang w:val="en-US" w:eastAsia="zh-CN"/>
        </w:rPr>
        <w:t>论文关联数据的共享</w:t>
      </w:r>
      <w:r>
        <w:rPr>
          <w:rFonts w:hint="eastAsia" w:ascii="仿宋" w:hAnsi="仿宋" w:eastAsia="仿宋" w:cs="Times New Roman"/>
          <w:kern w:val="2"/>
          <w:lang w:val="en-US" w:eastAsia="zh-CN"/>
        </w:rPr>
        <w:t>不限制</w:t>
      </w:r>
      <w:r>
        <w:rPr>
          <w:rFonts w:hint="eastAsia" w:ascii="Times New Roman" w:hAnsi="Times New Roman" w:eastAsia="仿宋" w:cs="Times New Roman"/>
          <w:kern w:val="2"/>
          <w:lang w:val="en-US" w:eastAsia="zh-CN"/>
        </w:rPr>
        <w:t>作者</w:t>
      </w:r>
      <w:r>
        <w:rPr>
          <w:rFonts w:hint="eastAsia" w:ascii="仿宋" w:hAnsi="仿宋" w:eastAsia="仿宋" w:cs="Times New Roman"/>
          <w:kern w:val="2"/>
          <w:lang w:val="en-US" w:eastAsia="zh-CN"/>
        </w:rPr>
        <w:t>提交的数据格式。但从数据可重用</w:t>
      </w:r>
      <w:r>
        <w:rPr>
          <w:rFonts w:hint="eastAsia" w:ascii="Times New Roman" w:hAnsi="Times New Roman" w:eastAsia="仿宋" w:cs="Times New Roman"/>
          <w:kern w:val="2"/>
          <w:lang w:val="en-US" w:eastAsia="zh-CN"/>
        </w:rPr>
        <w:t>、</w:t>
      </w:r>
      <w:r>
        <w:rPr>
          <w:rFonts w:hint="eastAsia" w:ascii="仿宋" w:hAnsi="仿宋" w:eastAsia="仿宋" w:cs="Times New Roman"/>
          <w:kern w:val="2"/>
          <w:lang w:val="en-US" w:eastAsia="zh-CN"/>
        </w:rPr>
        <w:t>可长期访问等方面考虑，</w:t>
      </w:r>
      <w:r>
        <w:rPr>
          <w:rFonts w:hint="eastAsia" w:ascii="Times New Roman" w:hAnsi="Times New Roman" w:eastAsia="仿宋" w:cs="Times New Roman"/>
          <w:kern w:val="2"/>
          <w:lang w:val="en-US" w:eastAsia="zh-CN"/>
        </w:rPr>
        <w:t>请作者</w:t>
      </w:r>
      <w:r>
        <w:rPr>
          <w:rFonts w:hint="eastAsia" w:ascii="仿宋" w:hAnsi="仿宋" w:eastAsia="仿宋" w:cs="Times New Roman"/>
          <w:kern w:val="2"/>
          <w:lang w:val="en-US" w:eastAsia="zh-CN"/>
        </w:rPr>
        <w:t>优先参考</w:t>
      </w:r>
      <w:r>
        <w:rPr>
          <w:rFonts w:hint="eastAsia" w:ascii="Times New Roman" w:hAnsi="Times New Roman" w:eastAsia="仿宋" w:cs="Times New Roman"/>
          <w:kern w:val="2"/>
          <w:lang w:val="en-US" w:eastAsia="zh-CN"/>
        </w:rPr>
        <w:t>推荐格式列表</w:t>
      </w:r>
      <w:r>
        <w:rPr>
          <w:rFonts w:hint="eastAsia" w:ascii="仿宋" w:hAnsi="仿宋" w:eastAsia="仿宋" w:cs="Times New Roman"/>
          <w:kern w:val="2"/>
          <w:lang w:val="en-US" w:eastAsia="zh-CN"/>
        </w:rPr>
        <w:t>。</w:t>
      </w:r>
    </w:p>
    <w:p w14:paraId="4B57DE92">
      <w:pPr>
        <w:pStyle w:val="17"/>
        <w:snapToGrid w:val="0"/>
        <w:spacing w:before="0" w:beforeAutospacing="0" w:after="0" w:afterAutospacing="0" w:line="276" w:lineRule="auto"/>
        <w:ind w:left="0" w:right="0" w:firstLine="482"/>
        <w:rPr>
          <w:lang w:val="en-US"/>
        </w:rPr>
      </w:pPr>
      <w:r>
        <w:rPr>
          <w:rFonts w:hint="eastAsia" w:ascii="Times New Roman" w:hAnsi="Times New Roman" w:eastAsia="仿宋" w:cs="Times New Roman"/>
          <w:kern w:val="2"/>
          <w:lang w:val="en-US" w:eastAsia="zh-CN"/>
        </w:rPr>
        <w:t>若所选数据文件格式尚不在下表中，本刊推荐作者从以下三个方面自行评估数据文件的可重用和长期可持续访问情况：</w:t>
      </w:r>
    </w:p>
    <w:p w14:paraId="5B04CFA5">
      <w:pPr>
        <w:pStyle w:val="17"/>
        <w:snapToGrid w:val="0"/>
        <w:spacing w:before="0" w:beforeAutospacing="0" w:after="0" w:afterAutospacing="0" w:line="276" w:lineRule="auto"/>
        <w:ind w:left="0" w:right="0" w:firstLine="482"/>
        <w:rPr>
          <w:lang w:val="en-US"/>
        </w:rPr>
      </w:pPr>
      <w:r>
        <w:rPr>
          <w:rFonts w:hint="default" w:ascii="Times New Roman" w:hAnsi="Times New Roman" w:eastAsia="仿宋" w:cs="Times New Roman"/>
          <w:kern w:val="2"/>
          <w:lang w:val="en-US"/>
        </w:rPr>
        <w:t xml:space="preserve"> 1. </w:t>
      </w:r>
      <w:r>
        <w:rPr>
          <w:rFonts w:hint="eastAsia" w:ascii="仿宋" w:hAnsi="仿宋" w:eastAsia="仿宋" w:cs="Times New Roman"/>
          <w:kern w:val="2"/>
          <w:lang w:val="en-US" w:eastAsia="zh-CN"/>
        </w:rPr>
        <w:t>采用的文件格式是领域内的常用格式；</w:t>
      </w:r>
    </w:p>
    <w:p w14:paraId="35E4320C">
      <w:pPr>
        <w:pStyle w:val="17"/>
        <w:snapToGrid w:val="0"/>
        <w:spacing w:before="0" w:beforeAutospacing="0" w:after="0" w:afterAutospacing="0" w:line="276" w:lineRule="auto"/>
        <w:ind w:left="0" w:right="0" w:firstLine="482"/>
        <w:rPr>
          <w:lang w:val="en-US"/>
        </w:rPr>
      </w:pPr>
      <w:r>
        <w:rPr>
          <w:rFonts w:hint="default" w:ascii="Times New Roman" w:hAnsi="Times New Roman" w:eastAsia="仿宋" w:cs="Times New Roman"/>
          <w:kern w:val="2"/>
          <w:lang w:val="en-US"/>
        </w:rPr>
        <w:t xml:space="preserve"> 2. </w:t>
      </w:r>
      <w:r>
        <w:rPr>
          <w:rFonts w:hint="eastAsia" w:ascii="仿宋" w:hAnsi="仿宋" w:eastAsia="仿宋" w:cs="Times New Roman"/>
          <w:kern w:val="2"/>
          <w:lang w:val="en-US" w:eastAsia="zh-CN"/>
        </w:rPr>
        <w:t>采用的文件格式有开放的规范或标准；</w:t>
      </w:r>
    </w:p>
    <w:p w14:paraId="3C898414">
      <w:pPr>
        <w:pStyle w:val="17"/>
        <w:snapToGrid w:val="0"/>
        <w:spacing w:before="0" w:beforeAutospacing="0" w:after="0" w:afterAutospacing="0" w:line="276" w:lineRule="auto"/>
        <w:ind w:left="0" w:right="0" w:firstLine="482"/>
        <w:rPr>
          <w:lang w:val="en-US"/>
        </w:rPr>
      </w:pPr>
      <w:r>
        <w:rPr>
          <w:rFonts w:hint="default" w:ascii="Times New Roman" w:hAnsi="Times New Roman" w:eastAsia="仿宋" w:cs="Times New Roman"/>
          <w:kern w:val="2"/>
          <w:lang w:val="en-US"/>
        </w:rPr>
        <w:t xml:space="preserve"> 3. </w:t>
      </w:r>
      <w:r>
        <w:rPr>
          <w:rFonts w:hint="eastAsia" w:ascii="仿宋" w:hAnsi="仿宋" w:eastAsia="仿宋" w:cs="Times New Roman"/>
          <w:kern w:val="2"/>
          <w:lang w:val="en-US" w:eastAsia="zh-CN"/>
        </w:rPr>
        <w:t>采用的文件格式独立于特定的软件、开发人员或供应商。</w:t>
      </w:r>
    </w:p>
    <w:p w14:paraId="35FFA690">
      <w:pPr>
        <w:pStyle w:val="17"/>
        <w:snapToGrid w:val="0"/>
        <w:spacing w:before="0" w:beforeAutospacing="0" w:after="0" w:afterAutospacing="0" w:line="276" w:lineRule="auto"/>
        <w:ind w:left="0" w:right="0" w:firstLine="482"/>
        <w:rPr>
          <w:lang w:val="en-US"/>
        </w:rPr>
      </w:pPr>
      <w:r>
        <w:rPr>
          <w:rFonts w:hint="eastAsia" w:ascii="Times New Roman" w:hAnsi="Times New Roman" w:eastAsia="仿宋" w:cs="Times New Roman"/>
          <w:kern w:val="2"/>
          <w:lang w:val="en-US" w:eastAsia="zh-CN"/>
        </w:rPr>
        <w:t>若无法完全符合上述要求，也请尽可能满足以上三点原则。</w:t>
      </w:r>
    </w:p>
    <w:p w14:paraId="5B9BDECA">
      <w:pPr>
        <w:pStyle w:val="17"/>
        <w:snapToGrid w:val="0"/>
        <w:spacing w:before="0" w:beforeAutospacing="0" w:after="0" w:afterAutospacing="0" w:line="276" w:lineRule="auto"/>
        <w:ind w:left="0" w:right="0" w:firstLine="482"/>
        <w:rPr>
          <w:lang w:val="en-US"/>
        </w:rPr>
      </w:pPr>
      <w:r>
        <w:rPr>
          <w:rFonts w:hint="eastAsia" w:ascii="Times New Roman" w:hAnsi="Times New Roman" w:eastAsia="仿宋" w:cs="Times New Roman"/>
          <w:kern w:val="2"/>
          <w:lang w:val="en-US" w:eastAsia="zh-CN"/>
        </w:rPr>
        <w:t>若所选数据文件须特定且非通用软件打开、使用，请作者同时提供相关软件的名称、使用方式等信息。</w:t>
      </w:r>
    </w:p>
    <w:tbl>
      <w:tblPr>
        <w:tblStyle w:val="12"/>
        <w:tblW w:w="5000" w:type="pct"/>
        <w:tblInd w:w="0" w:type="dxa"/>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4302"/>
        <w:gridCol w:w="5204"/>
      </w:tblGrid>
      <w:tr w14:paraId="65338025">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shd w:val="clear" w:color="auto" w:fill="FFFFFF"/>
          <w:tblCellMar>
            <w:top w:w="0" w:type="dxa"/>
            <w:left w:w="0" w:type="dxa"/>
            <w:bottom w:w="0" w:type="dxa"/>
            <w:right w:w="0" w:type="dxa"/>
          </w:tblCellMar>
        </w:tblPrEx>
        <w:trPr>
          <w:tblHeader/>
        </w:trPr>
        <w:tc>
          <w:tcPr>
            <w:tcW w:w="2263"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70390AE4">
            <w:pPr>
              <w:snapToGrid w:val="0"/>
              <w:spacing w:line="276" w:lineRule="auto"/>
            </w:pPr>
            <w:r>
              <w:rPr>
                <w:rStyle w:val="14"/>
                <w:rFonts w:hint="eastAsia" w:ascii="Times New Roman" w:hAnsi="宋体" w:eastAsia="仿宋_GB2312" w:cs="宋体"/>
                <w:color w:val="333333"/>
                <w:sz w:val="20"/>
                <w:szCs w:val="20"/>
                <w:bdr w:val="none" w:color="auto" w:sz="0" w:space="0"/>
              </w:rPr>
              <w:t>文件类型</w:t>
            </w:r>
          </w:p>
        </w:tc>
        <w:tc>
          <w:tcPr>
            <w:tcW w:w="2737"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20E194F2">
            <w:pPr>
              <w:snapToGrid w:val="0"/>
              <w:spacing w:line="276" w:lineRule="auto"/>
            </w:pPr>
            <w:r>
              <w:rPr>
                <w:rStyle w:val="14"/>
                <w:rFonts w:hint="eastAsia" w:ascii="Times New Roman" w:hAnsi="宋体" w:eastAsia="仿宋_GB2312" w:cs="宋体"/>
                <w:color w:val="333333"/>
                <w:sz w:val="20"/>
                <w:szCs w:val="20"/>
                <w:bdr w:val="none" w:color="auto" w:sz="0" w:space="0"/>
              </w:rPr>
              <w:t>推荐格式</w:t>
            </w:r>
          </w:p>
        </w:tc>
      </w:tr>
      <w:tr w14:paraId="3EF874F8">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tblCellMar>
            <w:top w:w="0" w:type="dxa"/>
            <w:left w:w="0" w:type="dxa"/>
            <w:bottom w:w="0" w:type="dxa"/>
            <w:right w:w="0" w:type="dxa"/>
          </w:tblCellMar>
        </w:tblPrEx>
        <w:trPr>
          <w:trHeight w:val="777" w:hRule="atLeast"/>
        </w:trPr>
        <w:tc>
          <w:tcPr>
            <w:tcW w:w="2263"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5EF5807B">
            <w:pPr>
              <w:snapToGrid w:val="0"/>
              <w:spacing w:line="276" w:lineRule="auto"/>
            </w:pPr>
            <w:r>
              <w:rPr>
                <w:rFonts w:hint="eastAsia" w:ascii="Times New Roman" w:hAnsi="Times New Roman" w:eastAsia="仿宋_GB2312" w:cs="仿宋_GB2312"/>
                <w:color w:val="333333"/>
                <w:sz w:val="20"/>
                <w:szCs w:val="20"/>
                <w:bdr w:val="none" w:color="auto" w:sz="0" w:space="0"/>
              </w:rPr>
              <w:t>纯文本文件</w:t>
            </w:r>
          </w:p>
        </w:tc>
        <w:tc>
          <w:tcPr>
            <w:tcW w:w="2737"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22ADABBD">
            <w:pPr>
              <w:snapToGrid w:val="0"/>
              <w:spacing w:line="276" w:lineRule="auto"/>
            </w:pPr>
            <w:r>
              <w:rPr>
                <w:rFonts w:hint="default" w:ascii="Times New Roman" w:hAnsi="Times New Roman" w:eastAsia="仿宋_GB2312" w:cs="宋体"/>
                <w:color w:val="333333"/>
                <w:sz w:val="20"/>
                <w:szCs w:val="20"/>
                <w:bdr w:val="none" w:color="auto" w:sz="0" w:space="0"/>
                <w:lang w:val="en-US"/>
              </w:rPr>
              <w:t>Unicode text(.txt)</w:t>
            </w:r>
          </w:p>
        </w:tc>
      </w:tr>
      <w:tr w14:paraId="72CC1D6C">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4C36F8B4">
            <w:pPr>
              <w:snapToGrid w:val="0"/>
              <w:spacing w:line="276" w:lineRule="auto"/>
            </w:pPr>
            <w:r>
              <w:rPr>
                <w:rFonts w:hint="eastAsia" w:ascii="Times New Roman" w:hAnsi="Times New Roman" w:eastAsia="仿宋_GB2312" w:cs="仿宋_GB2312"/>
                <w:color w:val="333333"/>
                <w:sz w:val="20"/>
                <w:szCs w:val="20"/>
                <w:bdr w:val="none" w:color="auto" w:sz="0" w:space="0"/>
              </w:rPr>
              <w:t>标签语言文件</w:t>
            </w:r>
          </w:p>
        </w:tc>
        <w:tc>
          <w:tcPr>
            <w:tcW w:w="2737"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041C47E7">
            <w:pPr>
              <w:snapToGrid w:val="0"/>
              <w:spacing w:line="276" w:lineRule="auto"/>
            </w:pPr>
            <w:r>
              <w:rPr>
                <w:rFonts w:hint="default" w:ascii="Times New Roman" w:hAnsi="Times New Roman" w:eastAsia="仿宋_GB2312" w:cs="宋体"/>
                <w:color w:val="333333"/>
                <w:sz w:val="20"/>
                <w:szCs w:val="20"/>
                <w:bdr w:val="none" w:color="auto" w:sz="0" w:space="0"/>
                <w:lang w:val="en-US"/>
              </w:rPr>
              <w:t>XML(.xml)</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HTML(.html)</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Related files: .css, .xslt, .js, .es</w:t>
            </w:r>
          </w:p>
        </w:tc>
      </w:tr>
      <w:tr w14:paraId="432E9EC1">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4E657004">
            <w:pPr>
              <w:snapToGrid w:val="0"/>
              <w:spacing w:line="276" w:lineRule="auto"/>
            </w:pPr>
            <w:r>
              <w:rPr>
                <w:rFonts w:hint="eastAsia" w:ascii="Times New Roman" w:hAnsi="Times New Roman" w:eastAsia="仿宋_GB2312" w:cs="仿宋_GB2312"/>
                <w:color w:val="333333"/>
                <w:sz w:val="20"/>
                <w:szCs w:val="20"/>
                <w:bdr w:val="none" w:color="auto" w:sz="0" w:space="0"/>
              </w:rPr>
              <w:t>文本文档</w:t>
            </w:r>
          </w:p>
        </w:tc>
        <w:tc>
          <w:tcPr>
            <w:tcW w:w="2737"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707D4962">
            <w:pPr>
              <w:snapToGrid w:val="0"/>
              <w:spacing w:line="276" w:lineRule="auto"/>
            </w:pPr>
            <w:r>
              <w:rPr>
                <w:rFonts w:hint="default" w:ascii="Times New Roman" w:hAnsi="Times New Roman" w:eastAsia="仿宋_GB2312" w:cs="宋体"/>
                <w:color w:val="333333"/>
                <w:sz w:val="20"/>
                <w:szCs w:val="20"/>
                <w:bdr w:val="none" w:color="auto" w:sz="0" w:space="0"/>
                <w:lang w:val="en-US"/>
              </w:rPr>
              <w:t>PDF/A(.pdf)</w:t>
            </w:r>
          </w:p>
        </w:tc>
      </w:tr>
      <w:tr w14:paraId="496B7D20">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68D496D2">
            <w:pPr>
              <w:snapToGrid w:val="0"/>
              <w:spacing w:line="276" w:lineRule="auto"/>
            </w:pPr>
            <w:r>
              <w:rPr>
                <w:rFonts w:hint="default" w:ascii="Times New Roman" w:hAnsi="Times New Roman" w:eastAsia="仿宋_GB2312" w:cs="宋体"/>
                <w:color w:val="333333"/>
                <w:sz w:val="20"/>
                <w:szCs w:val="20"/>
                <w:bdr w:val="none" w:color="auto" w:sz="0" w:space="0"/>
                <w:lang w:val="en-US"/>
              </w:rPr>
              <w:t>RDF</w:t>
            </w:r>
          </w:p>
        </w:tc>
        <w:tc>
          <w:tcPr>
            <w:tcW w:w="2737"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3E3B3D39">
            <w:pPr>
              <w:snapToGrid w:val="0"/>
              <w:spacing w:line="276" w:lineRule="auto"/>
            </w:pPr>
            <w:r>
              <w:rPr>
                <w:rFonts w:hint="default" w:ascii="Times New Roman" w:hAnsi="Times New Roman" w:eastAsia="仿宋_GB2312" w:cs="宋体"/>
                <w:color w:val="333333"/>
                <w:sz w:val="20"/>
                <w:szCs w:val="20"/>
                <w:bdr w:val="none" w:color="auto" w:sz="0" w:space="0"/>
                <w:lang w:val="en-US"/>
              </w:rPr>
              <w:t>RDF/XML (.rdf)</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Trig (.trig)</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Turtle (.ttl)</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NTriple (.nt)</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JSON-LD</w:t>
            </w:r>
          </w:p>
        </w:tc>
      </w:tr>
      <w:tr w14:paraId="7A57E130">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04950C65">
            <w:pPr>
              <w:snapToGrid w:val="0"/>
              <w:spacing w:line="276" w:lineRule="auto"/>
            </w:pPr>
            <w:r>
              <w:rPr>
                <w:rFonts w:hint="eastAsia" w:ascii="Times New Roman" w:hAnsi="Times New Roman" w:eastAsia="仿宋_GB2312" w:cs="仿宋_GB2312"/>
                <w:color w:val="333333"/>
                <w:sz w:val="20"/>
                <w:szCs w:val="20"/>
                <w:bdr w:val="none" w:color="auto" w:sz="0" w:space="0"/>
              </w:rPr>
              <w:t>电子数据表</w:t>
            </w:r>
          </w:p>
        </w:tc>
        <w:tc>
          <w:tcPr>
            <w:tcW w:w="2737"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16590372">
            <w:pPr>
              <w:snapToGrid w:val="0"/>
              <w:spacing w:line="276" w:lineRule="auto"/>
            </w:pPr>
            <w:r>
              <w:rPr>
                <w:rFonts w:hint="default" w:ascii="Times New Roman" w:hAnsi="Times New Roman" w:eastAsia="仿宋_GB2312" w:cs="宋体"/>
                <w:color w:val="333333"/>
                <w:sz w:val="20"/>
                <w:szCs w:val="20"/>
                <w:bdr w:val="none" w:color="auto" w:sz="0" w:space="0"/>
                <w:lang w:val="en-US"/>
              </w:rPr>
              <w:t>CSV(.csv) ODS(.ods)</w:t>
            </w:r>
          </w:p>
        </w:tc>
      </w:tr>
      <w:tr w14:paraId="6112E4AB">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50722530">
            <w:pPr>
              <w:snapToGrid w:val="0"/>
              <w:spacing w:line="276" w:lineRule="auto"/>
            </w:pPr>
            <w:r>
              <w:rPr>
                <w:rFonts w:hint="eastAsia" w:ascii="Times New Roman" w:hAnsi="Times New Roman" w:eastAsia="仿宋_GB2312" w:cs="仿宋_GB2312"/>
                <w:color w:val="333333"/>
                <w:sz w:val="20"/>
                <w:szCs w:val="20"/>
                <w:bdr w:val="none" w:color="auto" w:sz="0" w:space="0"/>
              </w:rPr>
              <w:t>数据库文件</w:t>
            </w:r>
          </w:p>
        </w:tc>
        <w:tc>
          <w:tcPr>
            <w:tcW w:w="2737"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452E241C">
            <w:pPr>
              <w:snapToGrid w:val="0"/>
              <w:spacing w:line="276" w:lineRule="auto"/>
            </w:pPr>
            <w:r>
              <w:rPr>
                <w:rFonts w:hint="default" w:ascii="Times New Roman" w:hAnsi="Times New Roman" w:eastAsia="仿宋_GB2312" w:cs="宋体"/>
                <w:color w:val="333333"/>
                <w:sz w:val="20"/>
                <w:szCs w:val="20"/>
                <w:bdr w:val="none" w:color="auto" w:sz="0" w:space="0"/>
                <w:lang w:val="en-US"/>
              </w:rPr>
              <w:t>SQL(.sql)</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SIARD (.siard)</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DB tables (.csv)</w:t>
            </w:r>
          </w:p>
        </w:tc>
      </w:tr>
      <w:tr w14:paraId="1404B4D3">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47509E71">
            <w:pPr>
              <w:snapToGrid w:val="0"/>
              <w:spacing w:line="276" w:lineRule="auto"/>
            </w:pPr>
            <w:r>
              <w:rPr>
                <w:rFonts w:hint="eastAsia" w:ascii="Times New Roman" w:hAnsi="Times New Roman" w:eastAsia="仿宋_GB2312" w:cs="仿宋_GB2312"/>
                <w:color w:val="333333"/>
                <w:sz w:val="20"/>
                <w:szCs w:val="20"/>
                <w:bdr w:val="none" w:color="auto" w:sz="0" w:space="0"/>
              </w:rPr>
              <w:t>统计数据</w:t>
            </w:r>
          </w:p>
        </w:tc>
        <w:tc>
          <w:tcPr>
            <w:tcW w:w="2737"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7B24C41A">
            <w:pPr>
              <w:snapToGrid w:val="0"/>
              <w:spacing w:line="276" w:lineRule="auto"/>
            </w:pPr>
            <w:r>
              <w:rPr>
                <w:rFonts w:hint="default" w:ascii="Times New Roman" w:hAnsi="Times New Roman" w:eastAsia="仿宋_GB2312" w:cs="宋体"/>
                <w:color w:val="333333"/>
                <w:sz w:val="20"/>
                <w:szCs w:val="20"/>
                <w:bdr w:val="none" w:color="auto" w:sz="0" w:space="0"/>
                <w:lang w:val="en-US"/>
              </w:rPr>
              <w:t>SPSS Portable (.por)</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STATA (.dta)</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DDI (.xml)</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Data and setup (.csv +.txt)</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R</w:t>
            </w:r>
          </w:p>
        </w:tc>
      </w:tr>
      <w:tr w14:paraId="3D5CF09F">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1CB2C393">
            <w:pPr>
              <w:snapToGrid w:val="0"/>
              <w:spacing w:line="276" w:lineRule="auto"/>
            </w:pPr>
            <w:r>
              <w:rPr>
                <w:rFonts w:hint="eastAsia" w:ascii="Times New Roman" w:hAnsi="Times New Roman" w:eastAsia="仿宋_GB2312" w:cs="仿宋_GB2312"/>
                <w:color w:val="333333"/>
                <w:sz w:val="20"/>
                <w:szCs w:val="20"/>
                <w:bdr w:val="none" w:color="auto" w:sz="0" w:space="0"/>
              </w:rPr>
              <w:t>光栅图片</w:t>
            </w:r>
          </w:p>
        </w:tc>
        <w:tc>
          <w:tcPr>
            <w:tcW w:w="2737"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6301256E">
            <w:pPr>
              <w:snapToGrid w:val="0"/>
              <w:spacing w:line="276" w:lineRule="auto"/>
            </w:pPr>
            <w:r>
              <w:rPr>
                <w:rFonts w:hint="default" w:ascii="Times New Roman" w:hAnsi="Times New Roman" w:eastAsia="仿宋_GB2312" w:cs="宋体"/>
                <w:color w:val="333333"/>
                <w:sz w:val="20"/>
                <w:szCs w:val="20"/>
                <w:bdr w:val="none" w:color="auto" w:sz="0" w:space="0"/>
                <w:lang w:val="en-US"/>
              </w:rPr>
              <w:t>JPEG (.jpg, .jpeg)</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TIFF (.tif, .tiff)</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PNG (.png)</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JPEG 2000 (.jp2)</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DICOM (.dcm)</w:t>
            </w:r>
          </w:p>
        </w:tc>
      </w:tr>
      <w:tr w14:paraId="5F40A769">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1F2189DD">
            <w:pPr>
              <w:snapToGrid w:val="0"/>
              <w:spacing w:line="276" w:lineRule="auto"/>
            </w:pPr>
            <w:r>
              <w:rPr>
                <w:rFonts w:hint="eastAsia" w:ascii="Times New Roman" w:hAnsi="Times New Roman" w:eastAsia="仿宋_GB2312" w:cs="仿宋_GB2312"/>
                <w:color w:val="333333"/>
                <w:sz w:val="20"/>
                <w:szCs w:val="20"/>
                <w:bdr w:val="none" w:color="auto" w:sz="0" w:space="0"/>
              </w:rPr>
              <w:t>矢量图片</w:t>
            </w:r>
          </w:p>
        </w:tc>
        <w:tc>
          <w:tcPr>
            <w:tcW w:w="2737" w:type="pct"/>
            <w:tcBorders>
              <w:top w:val="single" w:color="E5E5E5" w:sz="6" w:space="0"/>
              <w:left w:val="single" w:color="E5E5E5" w:sz="6" w:space="0"/>
              <w:bottom w:val="single" w:color="E5E5E5" w:sz="6" w:space="0"/>
              <w:right w:val="single" w:color="E5E5E5" w:sz="6" w:space="0"/>
            </w:tcBorders>
            <w:shd w:val="clear" w:color="auto" w:fill="FFFFFF"/>
            <w:tcMar>
              <w:top w:w="150" w:type="dxa"/>
              <w:left w:w="600" w:type="dxa"/>
              <w:bottom w:w="150" w:type="dxa"/>
              <w:right w:w="600" w:type="dxa"/>
            </w:tcMar>
            <w:vAlign w:val="center"/>
          </w:tcPr>
          <w:p w14:paraId="70532395">
            <w:pPr>
              <w:snapToGrid w:val="0"/>
              <w:spacing w:line="276" w:lineRule="auto"/>
            </w:pPr>
            <w:r>
              <w:rPr>
                <w:rFonts w:hint="default" w:ascii="Times New Roman" w:hAnsi="Times New Roman" w:eastAsia="仿宋_GB2312" w:cs="宋体"/>
                <w:color w:val="333333"/>
                <w:sz w:val="20"/>
                <w:szCs w:val="20"/>
                <w:bdr w:val="none" w:color="auto" w:sz="0" w:space="0"/>
                <w:lang w:val="en-US"/>
              </w:rPr>
              <w:t>SVG (.svg)</w:t>
            </w:r>
          </w:p>
        </w:tc>
      </w:tr>
      <w:tr w14:paraId="5F8684A5">
        <w:tblPrEx>
          <w:tblBorders>
            <w:top w:val="single" w:color="E5E5E5" w:sz="6" w:space="0"/>
            <w:left w:val="single" w:color="E5E5E5" w:sz="6" w:space="0"/>
            <w:bottom w:val="single" w:color="E5E5E5" w:sz="6" w:space="0"/>
            <w:right w:val="single" w:color="E5E5E5" w:sz="6" w:space="0"/>
            <w:insideH w:val="outset" w:color="auto" w:sz="6" w:space="0"/>
            <w:insideV w:val="outset" w:color="auto" w:sz="6" w:space="0"/>
          </w:tblBorders>
          <w:tblCellMar>
            <w:top w:w="0" w:type="dxa"/>
            <w:left w:w="0" w:type="dxa"/>
            <w:bottom w:w="0" w:type="dxa"/>
            <w:right w:w="0" w:type="dxa"/>
          </w:tblCellMar>
        </w:tblPrEx>
        <w:tc>
          <w:tcPr>
            <w:tcW w:w="2263"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50671EF0">
            <w:pPr>
              <w:snapToGrid w:val="0"/>
              <w:spacing w:line="276" w:lineRule="auto"/>
            </w:pPr>
            <w:r>
              <w:rPr>
                <w:rFonts w:hint="eastAsia" w:ascii="Times New Roman" w:hAnsi="Times New Roman" w:eastAsia="仿宋_GB2312" w:cs="仿宋_GB2312"/>
                <w:color w:val="333333"/>
                <w:sz w:val="20"/>
                <w:szCs w:val="20"/>
                <w:bdr w:val="none" w:color="auto" w:sz="0" w:space="0"/>
              </w:rPr>
              <w:t>音频文件</w:t>
            </w:r>
          </w:p>
        </w:tc>
        <w:tc>
          <w:tcPr>
            <w:tcW w:w="2737" w:type="pct"/>
            <w:tcBorders>
              <w:top w:val="single" w:color="E5E5E5" w:sz="6" w:space="0"/>
              <w:left w:val="single" w:color="E5E5E5" w:sz="6" w:space="0"/>
              <w:bottom w:val="single" w:color="E5E5E5" w:sz="6" w:space="0"/>
              <w:right w:val="single" w:color="E5E5E5" w:sz="6" w:space="0"/>
            </w:tcBorders>
            <w:shd w:val="clear" w:color="auto" w:fill="FAFAFA"/>
            <w:tcMar>
              <w:top w:w="150" w:type="dxa"/>
              <w:left w:w="600" w:type="dxa"/>
              <w:bottom w:w="150" w:type="dxa"/>
              <w:right w:w="600" w:type="dxa"/>
            </w:tcMar>
            <w:vAlign w:val="center"/>
          </w:tcPr>
          <w:p w14:paraId="5418B291">
            <w:pPr>
              <w:snapToGrid w:val="0"/>
              <w:spacing w:line="276" w:lineRule="auto"/>
            </w:pPr>
            <w:r>
              <w:rPr>
                <w:rFonts w:hint="default" w:ascii="Times New Roman" w:hAnsi="Times New Roman" w:eastAsia="仿宋_GB2312" w:cs="宋体"/>
                <w:color w:val="333333"/>
                <w:sz w:val="20"/>
                <w:szCs w:val="20"/>
                <w:bdr w:val="none" w:color="auto" w:sz="0" w:space="0"/>
                <w:lang w:val="en-US"/>
              </w:rPr>
              <w:t>BWF (.bwf)</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MXF (.mxf)</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Matroska (.mka)</w:t>
            </w:r>
            <w:r>
              <w:rPr>
                <w:rFonts w:hint="default" w:ascii="Times New Roman" w:hAnsi="Times New Roman" w:eastAsia="仿宋_GB2312" w:cs="宋体"/>
                <w:color w:val="333333"/>
                <w:sz w:val="20"/>
                <w:szCs w:val="20"/>
                <w:bdr w:val="none" w:color="auto" w:sz="0" w:space="0"/>
                <w:lang w:val="en-US"/>
              </w:rPr>
              <w:br w:type="textWrapping"/>
            </w:r>
            <w:r>
              <w:rPr>
                <w:rFonts w:hint="default" w:ascii="Times New Roman" w:hAnsi="Times New Roman" w:eastAsia="仿宋_GB2312" w:cs="宋体"/>
                <w:color w:val="333333"/>
                <w:sz w:val="20"/>
                <w:szCs w:val="20"/>
                <w:bdr w:val="none" w:color="auto" w:sz="0" w:space="0"/>
                <w:lang w:val="en-US"/>
              </w:rPr>
              <w:t>FLAC (.flac)</w:t>
            </w:r>
          </w:p>
        </w:tc>
      </w:tr>
    </w:tbl>
    <w:p w14:paraId="6F515AFC">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四、 </w:t>
      </w:r>
      <w:r>
        <w:rPr>
          <w:rStyle w:val="14"/>
          <w:rFonts w:hint="eastAsia" w:ascii="宋体" w:hAnsi="宋体" w:eastAsia="宋体" w:cs="宋体"/>
          <w:lang w:val="en-US" w:eastAsia="zh-CN"/>
        </w:rPr>
        <w:t>数据存储方式</w:t>
      </w:r>
    </w:p>
    <w:p w14:paraId="0F59A5D3">
      <w:pPr>
        <w:pStyle w:val="21"/>
        <w:snapToGrid w:val="0"/>
        <w:spacing w:before="0" w:beforeAutospacing="0" w:after="0" w:afterAutospacing="0" w:line="276" w:lineRule="auto"/>
        <w:ind w:left="920" w:right="0" w:hanging="440"/>
        <w:rPr>
          <w:lang w:val="en-US"/>
        </w:rPr>
      </w:pPr>
      <w:r>
        <w:rPr>
          <w:rFonts w:hint="eastAsia" w:ascii="仿宋" w:hAnsi="仿宋" w:eastAsia="仿宋" w:cs="仿宋"/>
          <w:lang w:val="en-US"/>
        </w:rPr>
        <w:t>(</w:t>
      </w:r>
      <w:r>
        <w:rPr>
          <w:rFonts w:hint="eastAsia" w:ascii="仿宋" w:hAnsi="仿宋" w:eastAsia="仿宋" w:cs="仿宋"/>
          <w:lang w:val="en-US" w:eastAsia="zh-CN"/>
        </w:rPr>
        <w:t>一</w:t>
      </w:r>
      <w:r>
        <w:rPr>
          <w:rFonts w:hint="eastAsia" w:ascii="仿宋" w:hAnsi="仿宋" w:eastAsia="仿宋" w:cs="仿宋"/>
          <w:lang w:val="en-US"/>
        </w:rPr>
        <w:t>)</w:t>
      </w:r>
      <w:r>
        <w:rPr>
          <w:lang w:val="en-US" w:eastAsia="zh-CN"/>
        </w:rPr>
        <w:t>数据存储库</w:t>
      </w:r>
    </w:p>
    <w:p w14:paraId="050DFF4C">
      <w:pPr>
        <w:pStyle w:val="21"/>
        <w:snapToGrid w:val="0"/>
        <w:spacing w:before="0" w:beforeAutospacing="0" w:after="0" w:afterAutospacing="0" w:line="276" w:lineRule="auto"/>
        <w:ind w:left="0" w:right="0" w:firstLine="482"/>
        <w:rPr>
          <w:lang w:val="en-US"/>
        </w:rPr>
      </w:pPr>
      <w:r>
        <w:rPr>
          <w:rFonts w:hint="eastAsia" w:ascii="仿宋" w:hAnsi="仿宋" w:eastAsia="仿宋" w:cs="仿宋"/>
          <w:color w:val="000000"/>
          <w:lang w:val="en-US" w:eastAsia="zh-CN"/>
        </w:rPr>
        <w:t>论文关联数据应当</w:t>
      </w:r>
      <w:r>
        <w:rPr>
          <w:rFonts w:hint="eastAsia" w:ascii="仿宋" w:hAnsi="仿宋" w:eastAsia="仿宋" w:cs="仿宋"/>
          <w:lang w:val="en-US" w:eastAsia="zh-CN"/>
        </w:rPr>
        <w:t>在数据存储库中提交并共享</w:t>
      </w:r>
      <w:r>
        <w:rPr>
          <w:lang w:val="en-US" w:eastAsia="zh-CN"/>
        </w:rPr>
        <w:t>，</w:t>
      </w:r>
      <w:r>
        <w:rPr>
          <w:rFonts w:hint="eastAsia" w:ascii="仿宋" w:hAnsi="仿宋" w:eastAsia="仿宋" w:cs="仿宋"/>
          <w:color w:val="000000"/>
          <w:lang w:val="en-US" w:eastAsia="zh-CN"/>
        </w:rPr>
        <w:t>数据存储库为：</w:t>
      </w:r>
      <w:r>
        <w:rPr>
          <w:lang w:val="en-US" w:eastAsia="zh-CN"/>
        </w:rPr>
        <w:t>科学数据银行</w:t>
      </w:r>
      <w:r>
        <w:rPr>
          <w:lang w:val="en-US"/>
        </w:rPr>
        <w:t>Science Data Bank</w:t>
      </w:r>
      <w:r>
        <w:rPr>
          <w:rFonts w:hint="eastAsia" w:ascii="仿宋" w:hAnsi="仿宋" w:eastAsia="仿宋" w:cs="仿宋"/>
          <w:lang w:val="en-US" w:eastAsia="zh-CN"/>
        </w:rPr>
        <w:t>（</w:t>
      </w:r>
      <w:r>
        <w:rPr>
          <w:rFonts w:hint="default" w:ascii="Times New Roman" w:hAnsi="Times New Roman" w:cs="Times New Roman"/>
          <w:lang w:val="en-US"/>
        </w:rPr>
        <w:t>ScienceDB</w:t>
      </w:r>
      <w:r>
        <w:rPr>
          <w:rFonts w:hint="eastAsia" w:ascii="仿宋" w:hAnsi="仿宋" w:eastAsia="仿宋" w:cs="仿宋"/>
          <w:lang w:val="en-US" w:eastAsia="zh-CN"/>
        </w:rPr>
        <w:t>）。</w:t>
      </w:r>
    </w:p>
    <w:p w14:paraId="51A43D39">
      <w:pPr>
        <w:pStyle w:val="21"/>
        <w:snapToGrid w:val="0"/>
        <w:spacing w:before="0" w:beforeAutospacing="0" w:after="0" w:afterAutospacing="0" w:line="276" w:lineRule="auto"/>
        <w:ind w:left="920" w:right="0" w:hanging="440"/>
        <w:rPr>
          <w:lang w:val="en-US"/>
        </w:rPr>
      </w:pPr>
      <w:r>
        <w:rPr>
          <w:rFonts w:hint="eastAsia" w:ascii="仿宋" w:hAnsi="仿宋" w:eastAsia="仿宋" w:cs="仿宋"/>
          <w:lang w:val="en-US"/>
        </w:rPr>
        <w:t>(</w:t>
      </w:r>
      <w:r>
        <w:rPr>
          <w:rFonts w:hint="eastAsia" w:ascii="仿宋" w:hAnsi="仿宋" w:eastAsia="仿宋" w:cs="仿宋"/>
          <w:lang w:val="en-US" w:eastAsia="zh-CN"/>
        </w:rPr>
        <w:t>二</w:t>
      </w:r>
      <w:r>
        <w:rPr>
          <w:rFonts w:hint="eastAsia" w:ascii="仿宋" w:hAnsi="仿宋" w:eastAsia="仿宋" w:cs="仿宋"/>
          <w:lang w:val="en-US"/>
        </w:rPr>
        <w:t>)</w:t>
      </w:r>
      <w:r>
        <w:rPr>
          <w:lang w:val="en-US" w:eastAsia="zh-CN"/>
        </w:rPr>
        <w:t>数据标识</w:t>
      </w:r>
    </w:p>
    <w:p w14:paraId="395F7EBF">
      <w:pPr>
        <w:snapToGrid w:val="0"/>
        <w:spacing w:line="276" w:lineRule="auto"/>
        <w:ind w:left="0" w:firstLine="345"/>
        <w:rPr>
          <w:lang w:val="en-US"/>
        </w:rPr>
      </w:pPr>
      <w:r>
        <w:rPr>
          <w:rFonts w:hint="eastAsia" w:ascii="仿宋" w:hAnsi="仿宋" w:eastAsia="仿宋" w:cs="仿宋"/>
          <w:lang w:val="en-US" w:eastAsia="zh-CN"/>
        </w:rPr>
        <w:t>在数据存储库中提交并发布的数据会获得数据唯一标识（如</w:t>
      </w:r>
      <w:r>
        <w:rPr>
          <w:rFonts w:hint="default" w:ascii="Times New Roman" w:hAnsi="Times New Roman" w:cs="Times New Roman"/>
          <w:lang w:val="en-US"/>
        </w:rPr>
        <w:t>CSTR</w:t>
      </w:r>
      <w:r>
        <w:rPr>
          <w:rFonts w:hint="eastAsia" w:ascii="仿宋" w:hAnsi="仿宋" w:eastAsia="仿宋" w:cs="仿宋"/>
          <w:lang w:val="en-US" w:eastAsia="zh-CN"/>
        </w:rPr>
        <w:t>、</w:t>
      </w:r>
      <w:r>
        <w:rPr>
          <w:rFonts w:hint="default" w:ascii="Times New Roman" w:hAnsi="Times New Roman" w:cs="Times New Roman"/>
          <w:lang w:val="en-US"/>
        </w:rPr>
        <w:t>DOI</w:t>
      </w:r>
      <w:r>
        <w:rPr>
          <w:rFonts w:hint="eastAsia" w:ascii="仿宋" w:hAnsi="仿宋" w:eastAsia="仿宋" w:cs="仿宋"/>
          <w:lang w:val="en-US" w:eastAsia="zh-CN"/>
        </w:rPr>
        <w:t>），该标识用于查询和访问相关数据。若论文中需要呈现关联数据的内容、位置等信息，请将数据唯一标识的网页链接（例如：</w:t>
      </w:r>
      <w:r>
        <w:rPr>
          <w:rFonts w:hint="eastAsia" w:ascii="仿宋" w:hAnsi="仿宋" w:eastAsia="仿宋" w:cs="仿宋"/>
          <w:lang w:val="en-US"/>
        </w:rPr>
        <w:t>https://cstr.cn/31253.11.sciencedb.01092</w:t>
      </w:r>
      <w:r>
        <w:rPr>
          <w:rFonts w:hint="eastAsia" w:ascii="仿宋" w:hAnsi="仿宋" w:eastAsia="仿宋" w:cs="仿宋"/>
          <w:lang w:val="en-US" w:eastAsia="zh-CN"/>
        </w:rPr>
        <w:t>，</w:t>
      </w:r>
      <w:r>
        <w:rPr>
          <w:rFonts w:hint="eastAsia" w:ascii="仿宋" w:hAnsi="仿宋" w:eastAsia="仿宋" w:cs="仿宋"/>
          <w:lang w:val="en-US"/>
        </w:rPr>
        <w:t>https://doi.org/10.11922/sciencedb.01092</w:t>
      </w:r>
      <w:r>
        <w:rPr>
          <w:rFonts w:hint="eastAsia" w:ascii="仿宋" w:hAnsi="仿宋" w:eastAsia="仿宋" w:cs="仿宋"/>
          <w:lang w:val="en-US" w:eastAsia="zh-CN"/>
        </w:rPr>
        <w:t>）作为数据链接置于文中。</w:t>
      </w:r>
    </w:p>
    <w:p w14:paraId="51C406FE">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五、 </w:t>
      </w:r>
      <w:r>
        <w:rPr>
          <w:rStyle w:val="14"/>
          <w:rFonts w:hint="eastAsia" w:ascii="宋体" w:hAnsi="宋体" w:eastAsia="宋体" w:cs="宋体"/>
          <w:lang w:val="en-US" w:eastAsia="zh-CN"/>
        </w:rPr>
        <w:t>数据共享的方式</w:t>
      </w:r>
    </w:p>
    <w:p w14:paraId="2BE4B57A">
      <w:pPr>
        <w:pStyle w:val="17"/>
        <w:snapToGrid w:val="0"/>
        <w:spacing w:before="0" w:beforeAutospacing="0" w:after="0" w:afterAutospacing="0" w:line="276" w:lineRule="auto"/>
        <w:ind w:left="0" w:right="0" w:firstLine="480" w:firstLineChars="200"/>
        <w:rPr>
          <w:lang w:val="en-US"/>
        </w:rPr>
      </w:pPr>
      <w:r>
        <w:rPr>
          <w:lang w:val="en-US"/>
        </w:rPr>
        <w:t>(</w:t>
      </w:r>
      <w:r>
        <w:rPr>
          <w:lang w:val="en-US" w:eastAsia="zh-CN"/>
        </w:rPr>
        <w:t>一</w:t>
      </w:r>
      <w:r>
        <w:rPr>
          <w:lang w:val="en-US"/>
        </w:rPr>
        <w:t>)</w:t>
      </w:r>
      <w:r>
        <w:rPr>
          <w:lang w:val="en-US" w:eastAsia="zh-CN"/>
        </w:rPr>
        <w:t>直接共享</w:t>
      </w:r>
    </w:p>
    <w:p w14:paraId="00BBAAC9">
      <w:pPr>
        <w:pStyle w:val="17"/>
        <w:snapToGrid w:val="0"/>
        <w:spacing w:before="0" w:beforeAutospacing="0" w:after="0" w:afterAutospacing="0" w:line="276" w:lineRule="auto"/>
        <w:ind w:left="0" w:right="0" w:firstLine="480" w:firstLineChars="200"/>
        <w:rPr>
          <w:rFonts w:hint="eastAsia" w:ascii="仿宋" w:hAnsi="仿宋" w:eastAsia="仿宋" w:cs="仿宋"/>
          <w:lang w:val="en-US"/>
        </w:rPr>
      </w:pPr>
      <w:r>
        <w:rPr>
          <w:rFonts w:hint="eastAsia" w:ascii="仿宋" w:hAnsi="仿宋" w:eastAsia="仿宋" w:cs="仿宋"/>
          <w:lang w:val="en-US" w:eastAsia="zh-CN"/>
        </w:rPr>
        <w:t>作者提交的论文关联数据，一旦通过评审，将即刻发布，即元数据和数据文件开放给公众访问获取。</w:t>
      </w:r>
    </w:p>
    <w:p w14:paraId="4156B1C3">
      <w:pPr>
        <w:pStyle w:val="17"/>
        <w:snapToGrid w:val="0"/>
        <w:spacing w:before="0" w:beforeAutospacing="0" w:after="0" w:afterAutospacing="0" w:line="276" w:lineRule="auto"/>
        <w:ind w:left="0" w:right="0" w:firstLine="480" w:firstLineChars="200"/>
        <w:rPr>
          <w:lang w:val="en-US"/>
        </w:rPr>
      </w:pPr>
      <w:r>
        <w:rPr>
          <w:lang w:val="en-US"/>
        </w:rPr>
        <w:t>(</w:t>
      </w:r>
      <w:r>
        <w:rPr>
          <w:lang w:val="en-US" w:eastAsia="zh-CN"/>
        </w:rPr>
        <w:t>二</w:t>
      </w:r>
      <w:r>
        <w:rPr>
          <w:lang w:val="en-US"/>
        </w:rPr>
        <w:t>)</w:t>
      </w:r>
      <w:r>
        <w:rPr>
          <w:rFonts w:hint="eastAsia" w:ascii="仿宋" w:hAnsi="仿宋" w:eastAsia="仿宋" w:cs="仿宋"/>
          <w:lang w:val="en-US" w:eastAsia="zh-CN"/>
        </w:rPr>
        <w:t>有条件共享</w:t>
      </w:r>
    </w:p>
    <w:p w14:paraId="7304BA92">
      <w:pPr>
        <w:pStyle w:val="17"/>
        <w:snapToGrid w:val="0"/>
        <w:spacing w:before="0" w:beforeAutospacing="0" w:after="0" w:afterAutospacing="0" w:line="276" w:lineRule="auto"/>
        <w:ind w:left="0" w:right="0" w:firstLine="480" w:firstLineChars="200"/>
        <w:rPr>
          <w:rFonts w:hint="eastAsia" w:ascii="仿宋" w:hAnsi="仿宋" w:eastAsia="仿宋" w:cs="仿宋"/>
          <w:lang w:val="en-US"/>
        </w:rPr>
      </w:pPr>
      <w:r>
        <w:rPr>
          <w:rFonts w:hint="eastAsia" w:ascii="仿宋" w:hAnsi="仿宋" w:eastAsia="仿宋" w:cs="仿宋"/>
          <w:lang w:val="en-US" w:eastAsia="zh-CN"/>
        </w:rPr>
        <w:t>数据保护期后获取：作者提交的论文关联数据可设置保护期。保护期内，公众仅能访问数据的元数据，而无法下载获取数据文件。保护期后，数据自动转为开放获取状态，公众皆可访问获取其元数据和数据文件。</w:t>
      </w:r>
    </w:p>
    <w:p w14:paraId="6799AD16">
      <w:pPr>
        <w:pStyle w:val="17"/>
        <w:snapToGrid w:val="0"/>
        <w:spacing w:before="0" w:beforeAutospacing="0" w:after="0" w:afterAutospacing="0" w:line="276" w:lineRule="auto"/>
        <w:ind w:left="0" w:right="0" w:firstLine="480" w:firstLineChars="200"/>
        <w:rPr>
          <w:rFonts w:hint="eastAsia" w:ascii="仿宋" w:hAnsi="仿宋" w:eastAsia="仿宋" w:cs="仿宋"/>
          <w:lang w:val="en-US"/>
        </w:rPr>
      </w:pPr>
      <w:r>
        <w:rPr>
          <w:rFonts w:hint="eastAsia" w:ascii="仿宋" w:hAnsi="仿宋" w:eastAsia="仿宋" w:cs="仿宋"/>
          <w:lang w:val="en-US" w:eastAsia="zh-CN"/>
        </w:rPr>
        <w:t>依申请获取：作者提交的论文关联数据因特殊原因不宜开放共享，数据使用者须向作者提出数据访问申请，得到作者授权或同意后，才能获取数据文件。对于不宜开放共享的数据，作者应当向本刊提供相关情况的书面说明并提供相关证明材料。</w:t>
      </w:r>
    </w:p>
    <w:p w14:paraId="345C13FE">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六、 </w:t>
      </w:r>
      <w:r>
        <w:rPr>
          <w:rStyle w:val="14"/>
          <w:rFonts w:hint="eastAsia" w:ascii="宋体" w:hAnsi="宋体" w:eastAsia="宋体" w:cs="宋体"/>
          <w:lang w:val="en-US" w:eastAsia="zh-CN"/>
        </w:rPr>
        <w:t>数据权益管理</w:t>
      </w:r>
    </w:p>
    <w:p w14:paraId="642AADF7">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rPr>
        <w:t>(</w:t>
      </w:r>
      <w:r>
        <w:rPr>
          <w:rFonts w:hint="eastAsia" w:ascii="仿宋" w:hAnsi="仿宋" w:eastAsia="仿宋" w:cs="仿宋"/>
          <w:lang w:val="en-US" w:eastAsia="zh-CN"/>
        </w:rPr>
        <w:t>一</w:t>
      </w:r>
      <w:r>
        <w:rPr>
          <w:rFonts w:hint="eastAsia" w:ascii="仿宋" w:hAnsi="仿宋" w:eastAsia="仿宋" w:cs="仿宋"/>
          <w:lang w:val="en-US"/>
        </w:rPr>
        <w:t>)</w:t>
      </w:r>
      <w:r>
        <w:rPr>
          <w:lang w:val="en-US" w:eastAsia="zh-CN"/>
        </w:rPr>
        <w:t>数据提交</w:t>
      </w:r>
    </w:p>
    <w:p w14:paraId="210B76F3">
      <w:pPr>
        <w:snapToGrid w:val="0"/>
        <w:spacing w:line="276" w:lineRule="auto"/>
        <w:ind w:left="0" w:firstLine="480" w:firstLineChars="200"/>
        <w:rPr>
          <w:lang w:val="en-US"/>
        </w:rPr>
      </w:pPr>
      <w:r>
        <w:rPr>
          <w:rFonts w:hint="eastAsia" w:ascii="仿宋" w:hAnsi="仿宋" w:eastAsia="仿宋" w:cs="仿宋"/>
          <w:lang w:val="en-US" w:eastAsia="zh-CN"/>
        </w:rPr>
        <w:t>作者应当确认其有权提交数据，数据相关知识产权由原权利主体享有，不会转移至本刊。</w:t>
      </w:r>
    </w:p>
    <w:p w14:paraId="3A6A1A95">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rPr>
        <w:t>(</w:t>
      </w:r>
      <w:r>
        <w:rPr>
          <w:rFonts w:hint="eastAsia" w:ascii="仿宋" w:hAnsi="仿宋" w:eastAsia="仿宋" w:cs="仿宋"/>
          <w:lang w:val="en-US" w:eastAsia="zh-CN"/>
        </w:rPr>
        <w:t>二</w:t>
      </w:r>
      <w:r>
        <w:rPr>
          <w:rFonts w:hint="eastAsia" w:ascii="仿宋" w:hAnsi="仿宋" w:eastAsia="仿宋" w:cs="仿宋"/>
          <w:lang w:val="en-US"/>
        </w:rPr>
        <w:t>)</w:t>
      </w:r>
      <w:r>
        <w:rPr>
          <w:lang w:val="en-US" w:eastAsia="zh-CN"/>
        </w:rPr>
        <w:t>数据使用</w:t>
      </w:r>
    </w:p>
    <w:p w14:paraId="3F4FE0ED">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eastAsia="zh-CN"/>
        </w:rPr>
        <w:t>数据使用者须根据作者选择的数据使用许可协议对数据进行使用。</w:t>
      </w:r>
    </w:p>
    <w:p w14:paraId="103EF154">
      <w:pPr>
        <w:pStyle w:val="17"/>
        <w:snapToGrid w:val="0"/>
        <w:spacing w:before="0" w:beforeAutospacing="0" w:after="0" w:afterAutospacing="0" w:line="276" w:lineRule="auto"/>
        <w:ind w:left="0" w:right="0" w:firstLine="480"/>
        <w:rPr>
          <w:lang w:val="en-US"/>
        </w:rPr>
      </w:pPr>
      <w:r>
        <w:rPr>
          <w:rFonts w:hint="eastAsia" w:ascii="仿宋" w:hAnsi="仿宋" w:eastAsia="仿宋" w:cs="仿宋"/>
          <w:lang w:val="en-US" w:eastAsia="zh-CN"/>
        </w:rPr>
        <w:t>作者可选择的数据使用许可协议包括但不限于：</w:t>
      </w:r>
      <w:r>
        <w:rPr>
          <w:rFonts w:hint="default" w:ascii="Times New Roman" w:hAnsi="Times New Roman" w:cs="Times New Roman"/>
          <w:u w:val="single"/>
          <w:lang w:val="en-US"/>
        </w:rPr>
        <w:t>CC0</w:t>
      </w:r>
      <w:r>
        <w:rPr>
          <w:rFonts w:hint="eastAsia" w:ascii="仿宋" w:hAnsi="仿宋" w:eastAsia="仿宋" w:cs="仿宋"/>
          <w:u w:val="single"/>
          <w:lang w:val="en-US" w:eastAsia="zh-CN"/>
        </w:rPr>
        <w:t>（弃权）、</w:t>
      </w:r>
      <w:r>
        <w:rPr>
          <w:rFonts w:hint="default" w:ascii="Times New Roman" w:hAnsi="Times New Roman" w:cs="Times New Roman"/>
          <w:u w:val="single"/>
          <w:lang w:val="en-US"/>
        </w:rPr>
        <w:t>CC-BY 4.0</w:t>
      </w:r>
      <w:r>
        <w:rPr>
          <w:rFonts w:hint="eastAsia" w:ascii="仿宋" w:hAnsi="仿宋" w:eastAsia="仿宋" w:cs="仿宋"/>
          <w:u w:val="single"/>
          <w:lang w:val="en-US" w:eastAsia="zh-CN"/>
        </w:rPr>
        <w:t>（署名）、</w:t>
      </w:r>
      <w:r>
        <w:rPr>
          <w:rFonts w:hint="default" w:ascii="Times New Roman" w:hAnsi="Times New Roman" w:cs="Times New Roman"/>
          <w:u w:val="single"/>
          <w:lang w:val="en-US"/>
        </w:rPr>
        <w:t>CC BY-SA 4.0</w:t>
      </w:r>
      <w:r>
        <w:rPr>
          <w:rFonts w:hint="eastAsia" w:ascii="仿宋" w:hAnsi="仿宋" w:eastAsia="仿宋" w:cs="仿宋"/>
          <w:u w:val="single"/>
          <w:lang w:val="en-US" w:eastAsia="zh-CN"/>
        </w:rPr>
        <w:t>（署名</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以相同方式共享）、</w:t>
      </w:r>
      <w:r>
        <w:rPr>
          <w:rFonts w:hint="default" w:ascii="Times New Roman" w:hAnsi="Times New Roman" w:cs="Times New Roman"/>
          <w:u w:val="single"/>
          <w:lang w:val="en-US"/>
        </w:rPr>
        <w:t>CC BY-NC 4.0</w:t>
      </w:r>
      <w:r>
        <w:rPr>
          <w:rFonts w:hint="eastAsia" w:ascii="仿宋" w:hAnsi="仿宋" w:eastAsia="仿宋" w:cs="仿宋"/>
          <w:u w:val="single"/>
          <w:lang w:val="en-US" w:eastAsia="zh-CN"/>
        </w:rPr>
        <w:t>（署名</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非商用）、</w:t>
      </w:r>
      <w:r>
        <w:rPr>
          <w:rFonts w:hint="default" w:ascii="Times New Roman" w:hAnsi="Times New Roman" w:cs="Times New Roman"/>
          <w:u w:val="single"/>
          <w:lang w:val="en-US"/>
        </w:rPr>
        <w:t>CC BY-NC-SA 4.0</w:t>
      </w:r>
      <w:r>
        <w:rPr>
          <w:rFonts w:hint="eastAsia" w:ascii="仿宋" w:hAnsi="仿宋" w:eastAsia="仿宋" w:cs="仿宋"/>
          <w:u w:val="single"/>
          <w:lang w:val="en-US" w:eastAsia="zh-CN"/>
        </w:rPr>
        <w:t>（署名</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非商用</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以相同方式共享）、</w:t>
      </w:r>
      <w:r>
        <w:rPr>
          <w:rFonts w:hint="default" w:ascii="Times New Roman" w:hAnsi="Times New Roman" w:cs="Times New Roman"/>
          <w:u w:val="single"/>
          <w:lang w:val="en-US"/>
        </w:rPr>
        <w:t>CC BY-ND 4.0</w:t>
      </w:r>
      <w:r>
        <w:rPr>
          <w:rFonts w:hint="eastAsia" w:ascii="仿宋" w:hAnsi="仿宋" w:eastAsia="仿宋" w:cs="仿宋"/>
          <w:u w:val="single"/>
          <w:lang w:val="en-US" w:eastAsia="zh-CN"/>
        </w:rPr>
        <w:t>（署名</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不得传播衍生作品）、</w:t>
      </w:r>
      <w:r>
        <w:rPr>
          <w:rFonts w:hint="default" w:ascii="Times New Roman" w:hAnsi="Times New Roman" w:cs="Times New Roman"/>
          <w:u w:val="single"/>
          <w:lang w:val="en-US"/>
        </w:rPr>
        <w:t>CC BY-NC-ND 4.0</w:t>
      </w:r>
      <w:r>
        <w:rPr>
          <w:rFonts w:hint="eastAsia" w:ascii="仿宋" w:hAnsi="仿宋" w:eastAsia="仿宋" w:cs="仿宋"/>
          <w:u w:val="single"/>
          <w:lang w:val="en-US" w:eastAsia="zh-CN"/>
        </w:rPr>
        <w:t>（署名</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非商用</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不得传播衍生作品）和</w:t>
      </w:r>
      <w:r>
        <w:rPr>
          <w:u w:val="single"/>
          <w:lang w:val="en-US"/>
        </w:rPr>
        <w:t>ODbL</w:t>
      </w:r>
      <w:r>
        <w:rPr>
          <w:rFonts w:hint="eastAsia" w:ascii="仿宋" w:hAnsi="仿宋" w:eastAsia="仿宋" w:cs="仿宋"/>
          <w:u w:val="single"/>
          <w:lang w:val="en-US" w:eastAsia="zh-CN"/>
        </w:rPr>
        <w:t>（署名</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以相同方式共享</w:t>
      </w:r>
      <w:r>
        <w:rPr>
          <w:rFonts w:hint="default" w:ascii="Times New Roman" w:hAnsi="Times New Roman" w:eastAsia="仿宋" w:cs="Times New Roman"/>
          <w:u w:val="single"/>
          <w:lang w:val="en-US"/>
        </w:rPr>
        <w:t>-</w:t>
      </w:r>
      <w:r>
        <w:rPr>
          <w:rFonts w:hint="eastAsia" w:ascii="仿宋" w:hAnsi="仿宋" w:eastAsia="仿宋" w:cs="仿宋"/>
          <w:u w:val="single"/>
          <w:lang w:val="en-US" w:eastAsia="zh-CN"/>
        </w:rPr>
        <w:t>保持开放，此协议适用于大规模数据集或数据库）</w:t>
      </w:r>
      <w:r>
        <w:rPr>
          <w:rFonts w:hint="eastAsia" w:ascii="仿宋" w:hAnsi="仿宋" w:eastAsia="仿宋" w:cs="仿宋"/>
          <w:lang w:val="en-US" w:eastAsia="zh-CN"/>
        </w:rPr>
        <w:t>。</w:t>
      </w:r>
      <w:r>
        <w:rPr>
          <w:rFonts w:hint="eastAsia" w:ascii="仿宋" w:hAnsi="仿宋" w:eastAsia="仿宋" w:cs="仿宋"/>
          <w:lang w:val="en-US"/>
        </w:rPr>
        <w:t>CC</w:t>
      </w:r>
      <w:r>
        <w:rPr>
          <w:rFonts w:hint="eastAsia" w:ascii="仿宋" w:hAnsi="仿宋" w:eastAsia="仿宋" w:cs="仿宋"/>
          <w:lang w:val="en-US" w:eastAsia="zh-CN"/>
        </w:rPr>
        <w:t>协议完整版请查看</w:t>
      </w:r>
      <w:r>
        <w:rPr>
          <w:rFonts w:ascii="Times New Roman" w:hAnsi="Times New Roman" w:cs="Times New Roman"/>
          <w:lang w:val="en-US" w:eastAsia="zh-CN"/>
        </w:rPr>
        <w:t>：</w:t>
      </w:r>
      <w:r>
        <w:rPr>
          <w:rFonts w:hint="default" w:ascii="Times New Roman" w:hAnsi="Times New Roman" w:cs="Times New Roman"/>
          <w:lang w:val="en-US"/>
        </w:rPr>
        <w:t>https://creativecommons.org/about/cclicenses/</w:t>
      </w:r>
      <w:r>
        <w:rPr>
          <w:rFonts w:hint="eastAsia" w:ascii="仿宋" w:hAnsi="仿宋" w:eastAsia="仿宋" w:cs="仿宋"/>
          <w:lang w:val="en-US" w:eastAsia="zh-CN"/>
        </w:rPr>
        <w:t>；</w:t>
      </w:r>
      <w:r>
        <w:rPr>
          <w:rFonts w:hint="default" w:ascii="Times New Roman" w:hAnsi="Times New Roman" w:cs="Times New Roman"/>
          <w:lang w:val="en-US"/>
        </w:rPr>
        <w:t>ODbL</w:t>
      </w:r>
      <w:r>
        <w:rPr>
          <w:rFonts w:hint="eastAsia" w:ascii="仿宋" w:hAnsi="仿宋" w:eastAsia="仿宋" w:cs="仿宋"/>
          <w:lang w:val="en-US" w:eastAsia="zh-CN"/>
        </w:rPr>
        <w:t>协议完整版请查看：</w:t>
      </w:r>
      <w:r>
        <w:rPr>
          <w:rFonts w:hint="default" w:ascii="Times New Roman" w:hAnsi="Times New Roman" w:eastAsia="仿宋" w:cs="Times New Roman"/>
          <w:lang w:val="en-US"/>
        </w:rPr>
        <w:t>https://opendatacommons.org/licenses/odbl/1-0/</w:t>
      </w:r>
      <w:r>
        <w:rPr>
          <w:rFonts w:hint="eastAsia" w:ascii="Times New Roman" w:hAnsi="Times New Roman" w:eastAsia="仿宋" w:cs="Times New Roman"/>
          <w:lang w:val="en-US" w:eastAsia="zh-CN"/>
        </w:rPr>
        <w:t>。</w:t>
      </w:r>
    </w:p>
    <w:p w14:paraId="47F34189">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eastAsia="zh-CN"/>
        </w:rPr>
        <w:t>为了更好的传播和共享论文关联数据，本刊推荐作者使用</w:t>
      </w:r>
      <w:r>
        <w:rPr>
          <w:rFonts w:hint="default" w:ascii="Times New Roman" w:hAnsi="Times New Roman" w:cs="Times New Roman"/>
          <w:u w:val="single"/>
          <w:lang w:val="en-US"/>
        </w:rPr>
        <w:t>CC-BY 4.0</w:t>
      </w:r>
      <w:r>
        <w:rPr>
          <w:rFonts w:hint="eastAsia" w:ascii="仿宋" w:hAnsi="仿宋" w:eastAsia="仿宋" w:cs="仿宋"/>
          <w:lang w:val="en-US" w:eastAsia="zh-CN"/>
        </w:rPr>
        <w:t>许可协议。</w:t>
      </w:r>
    </w:p>
    <w:p w14:paraId="107C6A86">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七、 </w:t>
      </w:r>
      <w:r>
        <w:rPr>
          <w:rStyle w:val="14"/>
          <w:rFonts w:hint="eastAsia" w:ascii="宋体" w:hAnsi="宋体" w:eastAsia="宋体" w:cs="宋体"/>
          <w:lang w:val="en-US" w:eastAsia="zh-CN"/>
        </w:rPr>
        <w:t>数据审核</w:t>
      </w:r>
    </w:p>
    <w:p w14:paraId="1DBC739D">
      <w:pPr>
        <w:pStyle w:val="19"/>
        <w:snapToGrid w:val="0"/>
        <w:spacing w:before="0" w:beforeAutospacing="0" w:after="0" w:afterAutospacing="0" w:line="276" w:lineRule="auto"/>
        <w:ind w:left="0" w:right="0" w:firstLine="480"/>
        <w:rPr>
          <w:lang w:val="en-US"/>
        </w:rPr>
      </w:pPr>
      <w:r>
        <w:rPr>
          <w:rFonts w:hint="eastAsia" w:ascii="仿宋" w:hAnsi="仿宋" w:eastAsia="仿宋" w:cs="仿宋"/>
          <w:color w:val="000000"/>
          <w:lang w:val="en-US" w:eastAsia="zh-CN"/>
        </w:rPr>
        <w:t>数据存储平台</w:t>
      </w:r>
      <w:r>
        <w:rPr>
          <w:rFonts w:hint="eastAsia" w:ascii="Times New Roman" w:hAnsi="Times New Roman" w:eastAsia="仿宋" w:cs="Times New Roman"/>
          <w:color w:val="000000"/>
          <w:lang w:val="en-US" w:eastAsia="zh-CN"/>
        </w:rPr>
        <w:t>对作者提交的论文关联数据进行形式审核，主要审核其是否已上传数据、上传的数据是否可访问、是否已提交数据可用性声明（如要求提供）等内容。</w:t>
      </w:r>
    </w:p>
    <w:p w14:paraId="6B9C282E">
      <w:pPr>
        <w:pStyle w:val="19"/>
        <w:snapToGrid w:val="0"/>
        <w:spacing w:before="0" w:beforeAutospacing="0" w:after="0" w:afterAutospacing="0" w:line="276" w:lineRule="auto"/>
        <w:ind w:left="0" w:right="0" w:firstLine="480"/>
        <w:rPr>
          <w:lang w:val="en-US"/>
        </w:rPr>
      </w:pPr>
      <w:r>
        <w:rPr>
          <w:rFonts w:hint="eastAsia" w:ascii="Times New Roman" w:hAnsi="Times New Roman" w:eastAsia="仿宋" w:cs="Times New Roman"/>
          <w:color w:val="000000"/>
          <w:lang w:val="en-US" w:eastAsia="zh-CN"/>
        </w:rPr>
        <w:t>作者应在</w:t>
      </w:r>
      <w:r>
        <w:rPr>
          <w:rFonts w:hint="eastAsia" w:ascii="仿宋" w:hAnsi="仿宋" w:eastAsia="仿宋" w:cs="仿宋"/>
          <w:color w:val="000000"/>
          <w:lang w:val="en-US" w:eastAsia="zh-CN"/>
        </w:rPr>
        <w:t>录用阶段</w:t>
      </w:r>
      <w:r>
        <w:rPr>
          <w:rFonts w:hint="eastAsia" w:ascii="Times New Roman" w:hAnsi="Times New Roman" w:eastAsia="仿宋" w:cs="Times New Roman"/>
          <w:color w:val="000000"/>
          <w:lang w:val="en-US" w:eastAsia="zh-CN"/>
        </w:rPr>
        <w:t>完成论文关联数据的提交。</w:t>
      </w:r>
    </w:p>
    <w:p w14:paraId="6C8826DE">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八、 </w:t>
      </w:r>
      <w:r>
        <w:rPr>
          <w:rStyle w:val="14"/>
          <w:rFonts w:hint="eastAsia" w:ascii="宋体" w:hAnsi="宋体" w:eastAsia="宋体" w:cs="宋体"/>
          <w:lang w:val="en-US" w:eastAsia="zh-CN"/>
        </w:rPr>
        <w:t>数据可用性声明</w:t>
      </w:r>
    </w:p>
    <w:p w14:paraId="2DABE63F">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eastAsia="zh-CN"/>
        </w:rPr>
        <w:t>《数据可用性声明》是对论文关联数据是否可获取以及具体获取方式的说明文件或文字，其主要包括论文关联数据的存储方式、访问链接等内容。《数据可用性声明》的使用有助于提高研究透明度和可重复性，对论文结论的重复验证、数据重用、科研诚信等均具有重要意义。</w:t>
      </w:r>
    </w:p>
    <w:p w14:paraId="4AF10DE9">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eastAsia="zh-CN"/>
        </w:rPr>
        <w:t>《数据可用性声明》应当包括以下内容：数据的存储方式及访问链接、数据的唯一标识符（如有）、打开或使用数据的软件或工具名称。若论文关联数据为不宜共享的数据，应当明确说明并给出访问数据的具体条件及方式。作者应将《数据可用性声明》附于论文正文之后、参考文献之前。</w:t>
      </w:r>
    </w:p>
    <w:p w14:paraId="25FBF763">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eastAsia="zh-CN"/>
        </w:rPr>
        <w:t>《数据可用性声明》模板如下，供作者参考：</w:t>
      </w:r>
    </w:p>
    <w:p w14:paraId="35D709C9">
      <w:pPr>
        <w:pStyle w:val="17"/>
        <w:snapToGrid w:val="0"/>
        <w:spacing w:before="0" w:beforeAutospacing="0" w:after="0" w:afterAutospacing="0" w:line="276" w:lineRule="auto"/>
        <w:ind w:left="0" w:right="0" w:firstLine="480" w:firstLineChars="200"/>
        <w:rPr>
          <w:lang w:val="en-US"/>
        </w:rPr>
      </w:pPr>
      <w:r>
        <w:rPr>
          <w:rFonts w:hint="default" w:ascii="Times New Roman" w:hAnsi="Times New Roman" w:cs="Times New Roman"/>
          <w:lang w:val="en-US"/>
        </w:rPr>
        <w:t xml:space="preserve">1. </w:t>
      </w:r>
      <w:r>
        <w:rPr>
          <w:rFonts w:hint="eastAsia" w:ascii="仿宋" w:hAnsi="仿宋" w:eastAsia="仿宋" w:cs="仿宋"/>
          <w:lang w:val="en-US" w:eastAsia="zh-CN"/>
        </w:rPr>
        <w:t>一般模板：本篇论文的关联数据（</w:t>
      </w:r>
      <w:r>
        <w:rPr>
          <w:rFonts w:hint="default" w:ascii="Times New Roman" w:hAnsi="Times New Roman" w:cs="Times New Roman"/>
          <w:lang w:val="en-US"/>
        </w:rPr>
        <w:t>CSTR/DOI</w:t>
      </w:r>
      <w:r>
        <w:rPr>
          <w:lang w:val="en-US"/>
        </w:rPr>
        <w:t>:</w:t>
      </w:r>
      <w:r>
        <w:rPr>
          <w:u w:val="single"/>
          <w:lang w:val="en-US"/>
        </w:rPr>
        <w:t>          </w:t>
      </w:r>
      <w:r>
        <w:rPr>
          <w:rFonts w:hint="eastAsia" w:ascii="仿宋" w:hAnsi="仿宋" w:eastAsia="仿宋" w:cs="仿宋"/>
          <w:u w:val="single"/>
          <w:lang w:val="en-US" w:eastAsia="zh-CN"/>
        </w:rPr>
        <w:t>，示例：</w:t>
      </w:r>
      <w:r>
        <w:rPr>
          <w:rFonts w:hint="default" w:ascii="Times New Roman" w:hAnsi="Times New Roman" w:eastAsia="仿宋" w:cs="Times New Roman"/>
          <w:u w:val="single"/>
          <w:lang w:val="en-US"/>
        </w:rPr>
        <w:t>CSTR</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31253.11.sciencedb.01092</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DOI</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10.11922/sciencedb.01092</w:t>
      </w:r>
      <w:r>
        <w:rPr>
          <w:rFonts w:hint="eastAsia" w:ascii="仿宋" w:hAnsi="仿宋" w:eastAsia="仿宋" w:cs="仿宋"/>
          <w:lang w:val="en-US" w:eastAsia="zh-CN"/>
        </w:rPr>
        <w:t>）可在</w:t>
      </w:r>
      <w:r>
        <w:rPr>
          <w:u w:val="single"/>
          <w:lang w:val="en-US"/>
        </w:rPr>
        <w:t>        </w:t>
      </w:r>
      <w:r>
        <w:rPr>
          <w:rFonts w:hint="eastAsia" w:ascii="仿宋" w:hAnsi="仿宋" w:eastAsia="仿宋" w:cs="仿宋"/>
          <w:u w:val="single"/>
          <w:lang w:val="en-US" w:eastAsia="zh-CN"/>
        </w:rPr>
        <w:t>（数据库名称，示例：科学数据银行）</w:t>
      </w:r>
      <w:r>
        <w:rPr>
          <w:rFonts w:hint="eastAsia" w:ascii="仿宋" w:hAnsi="仿宋" w:eastAsia="仿宋" w:cs="仿宋"/>
          <w:lang w:val="en-US" w:eastAsia="zh-CN"/>
        </w:rPr>
        <w:t>数据库</w:t>
      </w:r>
      <w:r>
        <w:rPr>
          <w:rFonts w:hint="eastAsia" w:ascii="仿宋" w:hAnsi="仿宋" w:eastAsia="仿宋" w:cs="仿宋"/>
          <w:u w:val="single"/>
          <w:lang w:val="en-US" w:eastAsia="zh-CN"/>
        </w:rPr>
        <w:t>（数据唯一标识的网页链接，示例：</w:t>
      </w:r>
      <w:r>
        <w:rPr>
          <w:rFonts w:hint="default" w:ascii="Times New Roman" w:hAnsi="Times New Roman" w:eastAsia="仿宋" w:cs="Times New Roman"/>
          <w:u w:val="single"/>
          <w:lang w:val="en-US"/>
        </w:rPr>
        <w:t>https://cstr.cn/31253.11.sciencedb.01092</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https://doi.org/10.11922/sciencedb.01092</w:t>
      </w:r>
      <w:r>
        <w:rPr>
          <w:rFonts w:hint="eastAsia" w:ascii="仿宋" w:hAnsi="仿宋" w:eastAsia="仿宋" w:cs="仿宋"/>
          <w:u w:val="single"/>
          <w:lang w:val="en-US" w:eastAsia="zh-CN"/>
        </w:rPr>
        <w:t>）</w:t>
      </w:r>
      <w:r>
        <w:rPr>
          <w:rFonts w:hint="eastAsia" w:ascii="仿宋" w:hAnsi="仿宋" w:eastAsia="仿宋" w:cs="仿宋"/>
          <w:lang w:val="en-US" w:eastAsia="zh-CN"/>
        </w:rPr>
        <w:t>中访问获取。</w:t>
      </w:r>
    </w:p>
    <w:p w14:paraId="4CEF541D">
      <w:pPr>
        <w:pStyle w:val="17"/>
        <w:snapToGrid w:val="0"/>
        <w:spacing w:before="0" w:beforeAutospacing="0" w:after="0" w:afterAutospacing="0" w:line="276" w:lineRule="auto"/>
        <w:ind w:left="0" w:right="0" w:firstLine="480" w:firstLineChars="200"/>
        <w:rPr>
          <w:lang w:val="en-US"/>
        </w:rPr>
      </w:pPr>
      <w:r>
        <w:rPr>
          <w:rFonts w:hint="default" w:ascii="Times New Roman" w:hAnsi="Times New Roman" w:cs="Times New Roman"/>
          <w:lang w:val="en-US"/>
        </w:rPr>
        <w:t>2</w:t>
      </w:r>
      <w:r>
        <w:rPr>
          <w:lang w:val="en-US"/>
        </w:rPr>
        <w:t xml:space="preserve">. </w:t>
      </w:r>
      <w:r>
        <w:rPr>
          <w:rFonts w:hint="eastAsia" w:ascii="仿宋" w:hAnsi="仿宋" w:eastAsia="仿宋" w:cs="仿宋"/>
          <w:lang w:val="en-US" w:eastAsia="zh-CN"/>
        </w:rPr>
        <w:t>需特殊软件工具打开的数据：本篇论文的关联数据（</w:t>
      </w:r>
      <w:r>
        <w:rPr>
          <w:rFonts w:hint="default" w:ascii="Times New Roman" w:hAnsi="Times New Roman" w:cs="Times New Roman"/>
          <w:lang w:val="en-US"/>
        </w:rPr>
        <w:t>CSTR/DOI</w:t>
      </w:r>
      <w:r>
        <w:rPr>
          <w:lang w:val="en-US"/>
        </w:rPr>
        <w:t xml:space="preserve">: </w:t>
      </w:r>
      <w:r>
        <w:rPr>
          <w:u w:val="single"/>
          <w:lang w:val="en-US"/>
        </w:rPr>
        <w:t>        </w:t>
      </w:r>
      <w:r>
        <w:rPr>
          <w:rFonts w:hint="eastAsia" w:ascii="仿宋" w:hAnsi="仿宋" w:eastAsia="仿宋" w:cs="仿宋"/>
          <w:u w:val="single"/>
          <w:lang w:val="en-US" w:eastAsia="zh-CN"/>
        </w:rPr>
        <w:t>，示例：</w:t>
      </w:r>
      <w:r>
        <w:rPr>
          <w:rFonts w:hint="default" w:ascii="Times New Roman" w:hAnsi="Times New Roman" w:eastAsia="仿宋" w:cs="Times New Roman"/>
          <w:u w:val="single"/>
          <w:lang w:val="en-US"/>
        </w:rPr>
        <w:t>CSTR</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31253.11.sciencedb.01092</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DOI</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10.11922/sciencedb.01092</w:t>
      </w:r>
      <w:r>
        <w:rPr>
          <w:rFonts w:hint="eastAsia" w:ascii="仿宋" w:hAnsi="仿宋" w:eastAsia="仿宋" w:cs="仿宋"/>
          <w:lang w:val="en-US" w:eastAsia="zh-CN"/>
        </w:rPr>
        <w:t>）可在</w:t>
      </w:r>
      <w:r>
        <w:rPr>
          <w:rFonts w:hint="eastAsia" w:ascii="仿宋" w:hAnsi="仿宋" w:eastAsia="仿宋" w:cs="仿宋"/>
          <w:u w:val="single"/>
          <w:lang w:val="en-US" w:eastAsia="zh-CN"/>
        </w:rPr>
        <w:t>（数据库名称，示例：科学数据银行）</w:t>
      </w:r>
      <w:r>
        <w:rPr>
          <w:rFonts w:hint="eastAsia" w:ascii="仿宋" w:hAnsi="仿宋" w:eastAsia="仿宋" w:cs="仿宋"/>
          <w:lang w:val="en-US" w:eastAsia="zh-CN"/>
        </w:rPr>
        <w:t>数据库</w:t>
      </w:r>
      <w:r>
        <w:rPr>
          <w:rFonts w:hint="eastAsia" w:ascii="仿宋" w:hAnsi="仿宋" w:eastAsia="仿宋" w:cs="仿宋"/>
          <w:u w:val="single"/>
          <w:lang w:val="en-US" w:eastAsia="zh-CN"/>
        </w:rPr>
        <w:t>（数据唯一标识的网页链接，示例：</w:t>
      </w:r>
      <w:r>
        <w:rPr>
          <w:rFonts w:hint="default" w:ascii="Times New Roman" w:hAnsi="Times New Roman" w:eastAsia="仿宋" w:cs="Times New Roman"/>
          <w:u w:val="single"/>
          <w:lang w:val="en-US"/>
        </w:rPr>
        <w:t>https://cstr.cn/31253.11.sciencedb.01092</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https://doi.org/10.11922/sciencedb.01092</w:t>
      </w:r>
      <w:r>
        <w:rPr>
          <w:rFonts w:hint="eastAsia" w:ascii="仿宋" w:hAnsi="仿宋" w:eastAsia="仿宋" w:cs="仿宋"/>
          <w:u w:val="single"/>
          <w:lang w:val="en-US" w:eastAsia="zh-CN"/>
        </w:rPr>
        <w:t>）</w:t>
      </w:r>
      <w:r>
        <w:rPr>
          <w:rFonts w:hint="eastAsia" w:ascii="仿宋" w:hAnsi="仿宋" w:eastAsia="仿宋" w:cs="仿宋"/>
          <w:lang w:val="en-US" w:eastAsia="zh-CN"/>
        </w:rPr>
        <w:t>中访问获取，该论文关联数据的打开软件为</w:t>
      </w:r>
      <w:r>
        <w:rPr>
          <w:rFonts w:hint="eastAsia" w:ascii="仿宋" w:hAnsi="仿宋" w:eastAsia="仿宋" w:cs="仿宋"/>
          <w:u w:val="single"/>
          <w:lang w:val="en-US" w:eastAsia="zh-CN"/>
        </w:rPr>
        <w:t>（软件名称，示例：</w:t>
      </w:r>
      <w:r>
        <w:rPr>
          <w:rFonts w:hint="default" w:ascii="Times New Roman" w:hAnsi="Times New Roman" w:eastAsia="仿宋" w:cs="Times New Roman"/>
          <w:u w:val="single"/>
          <w:lang w:val="en-US"/>
        </w:rPr>
        <w:t>Sandboxie</w:t>
      </w:r>
      <w:r>
        <w:rPr>
          <w:rFonts w:hint="eastAsia" w:ascii="仿宋" w:hAnsi="仿宋" w:eastAsia="仿宋" w:cs="仿宋"/>
          <w:u w:val="single"/>
          <w:lang w:val="en-US" w:eastAsia="zh-CN"/>
        </w:rPr>
        <w:t>）</w:t>
      </w:r>
      <w:r>
        <w:rPr>
          <w:lang w:val="en-US" w:eastAsia="zh-CN"/>
        </w:rPr>
        <w:t>。</w:t>
      </w:r>
    </w:p>
    <w:p w14:paraId="6BA3AA54">
      <w:pPr>
        <w:pStyle w:val="17"/>
        <w:snapToGrid w:val="0"/>
        <w:spacing w:before="0" w:beforeAutospacing="0" w:after="0" w:afterAutospacing="0" w:line="276" w:lineRule="auto"/>
        <w:ind w:left="0" w:right="0" w:firstLine="480" w:firstLineChars="200"/>
        <w:rPr>
          <w:lang w:val="en-US"/>
        </w:rPr>
      </w:pPr>
      <w:r>
        <w:rPr>
          <w:rFonts w:hint="default" w:ascii="Times New Roman" w:hAnsi="Times New Roman" w:cs="Times New Roman"/>
          <w:lang w:val="en-US"/>
        </w:rPr>
        <w:t>3</w:t>
      </w:r>
      <w:r>
        <w:rPr>
          <w:lang w:val="en-US"/>
        </w:rPr>
        <w:t xml:space="preserve">. </w:t>
      </w:r>
      <w:r>
        <w:rPr>
          <w:rFonts w:hint="eastAsia" w:ascii="仿宋" w:hAnsi="仿宋" w:eastAsia="仿宋" w:cs="仿宋"/>
          <w:lang w:val="en-US" w:eastAsia="zh-CN"/>
        </w:rPr>
        <w:t>依申请获取的数据：本篇论文的关联数据因涉及</w:t>
      </w:r>
      <w:r>
        <w:rPr>
          <w:rFonts w:hint="eastAsia" w:ascii="仿宋" w:hAnsi="仿宋" w:eastAsia="仿宋" w:cs="仿宋"/>
          <w:u w:val="single"/>
          <w:lang w:val="en-US" w:eastAsia="zh-CN"/>
        </w:rPr>
        <w:t>（不宜公开共享的原因，示例：可能存在的潜在利益冲突）</w:t>
      </w:r>
      <w:r>
        <w:rPr>
          <w:rFonts w:hint="eastAsia" w:ascii="仿宋" w:hAnsi="仿宋" w:eastAsia="仿宋" w:cs="仿宋"/>
          <w:lang w:val="en-US" w:eastAsia="zh-CN"/>
        </w:rPr>
        <w:t>为不宜公开共享的数据，可依据合理理由依申请获取，数据获取申请链接：</w:t>
      </w:r>
      <w:r>
        <w:rPr>
          <w:rFonts w:hint="eastAsia" w:ascii="仿宋" w:hAnsi="仿宋" w:eastAsia="仿宋" w:cs="仿宋"/>
          <w:u w:val="single"/>
          <w:lang w:val="en-US" w:eastAsia="zh-CN"/>
        </w:rPr>
        <w:t>（数据唯一标识的网页链接，示例：</w:t>
      </w:r>
      <w:r>
        <w:rPr>
          <w:rFonts w:hint="default" w:ascii="Times New Roman" w:hAnsi="Times New Roman" w:eastAsia="仿宋" w:cs="Times New Roman"/>
          <w:u w:val="single"/>
          <w:lang w:val="en-US"/>
        </w:rPr>
        <w:t>https://cstr.cn/31253.11.sciencedb.25151</w:t>
      </w:r>
      <w:r>
        <w:rPr>
          <w:rFonts w:hint="eastAsia" w:ascii="仿宋" w:hAnsi="仿宋" w:eastAsia="仿宋" w:cs="仿宋"/>
          <w:u w:val="single"/>
          <w:lang w:val="en-US" w:eastAsia="zh-CN"/>
        </w:rPr>
        <w:t>，</w:t>
      </w:r>
      <w:r>
        <w:rPr>
          <w:rFonts w:hint="default" w:ascii="Times New Roman" w:hAnsi="Times New Roman" w:eastAsia="仿宋" w:cs="Times New Roman"/>
          <w:u w:val="single"/>
          <w:lang w:val="en-US"/>
        </w:rPr>
        <w:t>https://doi.org/10.57760/sciencedb.25151</w:t>
      </w:r>
      <w:r>
        <w:rPr>
          <w:rFonts w:hint="eastAsia" w:ascii="仿宋" w:hAnsi="仿宋" w:eastAsia="仿宋" w:cs="仿宋"/>
          <w:u w:val="single"/>
          <w:lang w:val="en-US" w:eastAsia="zh-CN"/>
        </w:rPr>
        <w:t>）</w:t>
      </w:r>
      <w:r>
        <w:rPr>
          <w:lang w:val="en-US" w:eastAsia="zh-CN"/>
        </w:rPr>
        <w:t>。</w:t>
      </w:r>
    </w:p>
    <w:p w14:paraId="6959BBDE">
      <w:pPr>
        <w:pStyle w:val="17"/>
        <w:snapToGrid w:val="0"/>
        <w:spacing w:before="0" w:beforeAutospacing="0" w:after="0" w:afterAutospacing="0" w:line="276" w:lineRule="auto"/>
        <w:ind w:left="0" w:right="0" w:firstLine="480" w:firstLineChars="200"/>
        <w:rPr>
          <w:lang w:val="en-US"/>
        </w:rPr>
      </w:pPr>
      <w:r>
        <w:rPr>
          <w:rFonts w:hint="default" w:ascii="Times New Roman" w:hAnsi="Times New Roman" w:cs="Times New Roman"/>
          <w:lang w:val="en-US"/>
        </w:rPr>
        <w:t xml:space="preserve">4. </w:t>
      </w:r>
      <w:r>
        <w:rPr>
          <w:rFonts w:hint="eastAsia" w:ascii="仿宋" w:hAnsi="仿宋" w:eastAsia="仿宋" w:cs="仿宋"/>
          <w:lang w:val="en-US" w:eastAsia="zh-CN"/>
        </w:rPr>
        <w:t>无法共享的数据：本篇论文的关联数据因</w:t>
      </w:r>
      <w:r>
        <w:rPr>
          <w:rFonts w:hint="eastAsia" w:ascii="仿宋" w:hAnsi="仿宋" w:eastAsia="仿宋" w:cs="仿宋"/>
          <w:u w:val="single"/>
          <w:lang w:val="en-US" w:eastAsia="zh-CN"/>
        </w:rPr>
        <w:t>（无法共享的原因，示例：涉及个人隐私数据）</w:t>
      </w:r>
      <w:r>
        <w:rPr>
          <w:rFonts w:hint="eastAsia" w:ascii="仿宋" w:hAnsi="仿宋" w:eastAsia="仿宋" w:cs="仿宋"/>
          <w:lang w:val="en-US" w:eastAsia="zh-CN"/>
        </w:rPr>
        <w:t>无法共享。</w:t>
      </w:r>
    </w:p>
    <w:p w14:paraId="11E0557A">
      <w:pPr>
        <w:pStyle w:val="17"/>
        <w:snapToGrid w:val="0"/>
        <w:spacing w:before="0" w:beforeAutospacing="0" w:after="0" w:afterAutospacing="0" w:line="276" w:lineRule="auto"/>
        <w:ind w:left="0" w:right="0" w:firstLine="480" w:firstLineChars="200"/>
        <w:rPr>
          <w:lang w:val="en-US"/>
        </w:rPr>
      </w:pPr>
      <w:r>
        <w:rPr>
          <w:rFonts w:hint="default" w:ascii="Times New Roman" w:hAnsi="Times New Roman" w:cs="Times New Roman"/>
          <w:lang w:val="en-US"/>
        </w:rPr>
        <w:t xml:space="preserve">5. </w:t>
      </w:r>
      <w:r>
        <w:rPr>
          <w:rFonts w:hint="eastAsia" w:ascii="仿宋" w:hAnsi="仿宋" w:eastAsia="仿宋" w:cs="仿宋"/>
          <w:lang w:val="en-US" w:eastAsia="zh-CN"/>
        </w:rPr>
        <w:t>无论文关联数据：本篇论文</w:t>
      </w:r>
      <w:r>
        <w:rPr>
          <w:rFonts w:hint="eastAsia" w:ascii="仿宋" w:hAnsi="仿宋" w:eastAsia="仿宋" w:cs="仿宋"/>
          <w:u w:val="single"/>
          <w:lang w:val="en-US" w:eastAsia="zh-CN"/>
        </w:rPr>
        <w:t>（无论文关联数据的原因，示例：是在理论和数学方法内进行的），不产生或分析任何数据，因此无论文关联数据</w:t>
      </w:r>
      <w:r>
        <w:rPr>
          <w:lang w:val="en-US" w:eastAsia="zh-CN"/>
        </w:rPr>
        <w:t>。</w:t>
      </w:r>
    </w:p>
    <w:p w14:paraId="3A56BF1E">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九、 </w:t>
      </w:r>
      <w:r>
        <w:rPr>
          <w:rStyle w:val="14"/>
          <w:rFonts w:hint="eastAsia" w:ascii="宋体" w:hAnsi="宋体" w:eastAsia="宋体" w:cs="宋体"/>
          <w:lang w:val="en-US" w:eastAsia="zh-CN"/>
        </w:rPr>
        <w:t>数据的引用</w:t>
      </w:r>
    </w:p>
    <w:p w14:paraId="51372E9C">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eastAsia="zh-CN"/>
        </w:rPr>
        <w:t>论文关联数据作为作者的智慧劳动成果应当得到尊重和认可，规范的数据引用能够提升科学数据的影响力，同时为引用该数据的研究提供佐证。</w:t>
      </w:r>
    </w:p>
    <w:p w14:paraId="27DA92BA">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eastAsia="zh-CN"/>
        </w:rPr>
        <w:t>作者应当在参考文献中规范标引数据（集），本刊要求的数据标引格式如下：</w:t>
      </w:r>
    </w:p>
    <w:p w14:paraId="598CA571">
      <w:pPr>
        <w:pStyle w:val="17"/>
        <w:snapToGrid w:val="0"/>
        <w:spacing w:before="0" w:beforeAutospacing="0" w:after="0" w:afterAutospacing="0" w:line="276" w:lineRule="auto"/>
        <w:ind w:left="0" w:right="0" w:firstLine="480" w:firstLineChars="200"/>
        <w:rPr>
          <w:lang w:val="en-US"/>
        </w:rPr>
      </w:pPr>
      <w:r>
        <w:rPr>
          <w:rFonts w:hint="eastAsia" w:ascii="仿宋" w:hAnsi="仿宋" w:eastAsia="仿宋" w:cs="仿宋"/>
          <w:lang w:val="en-US" w:eastAsia="zh-CN"/>
        </w:rPr>
        <w:t>作者</w:t>
      </w:r>
      <w:r>
        <w:rPr>
          <w:rFonts w:hint="default" w:ascii="Times New Roman" w:hAnsi="Times New Roman" w:cs="Times New Roman"/>
          <w:lang w:val="en-US"/>
        </w:rPr>
        <w:t xml:space="preserve">. </w:t>
      </w:r>
      <w:r>
        <w:rPr>
          <w:rFonts w:hint="eastAsia" w:ascii="仿宋" w:hAnsi="仿宋" w:eastAsia="仿宋" w:cs="仿宋"/>
          <w:lang w:val="en-US" w:eastAsia="zh-CN"/>
        </w:rPr>
        <w:t>标题</w:t>
      </w:r>
      <w:r>
        <w:rPr>
          <w:rFonts w:hint="default" w:ascii="Times New Roman" w:hAnsi="Times New Roman" w:cs="Times New Roman"/>
          <w:lang w:val="en-US"/>
        </w:rPr>
        <w:t xml:space="preserve">[DS/OL]. </w:t>
      </w:r>
      <w:r>
        <w:rPr>
          <w:rFonts w:hint="eastAsia" w:ascii="仿宋" w:hAnsi="仿宋" w:eastAsia="仿宋" w:cs="仿宋"/>
          <w:lang w:val="en-US" w:eastAsia="zh-CN"/>
        </w:rPr>
        <w:t>版本</w:t>
      </w:r>
      <w:r>
        <w:rPr>
          <w:rFonts w:hint="default" w:ascii="Times New Roman" w:hAnsi="Times New Roman" w:cs="Times New Roman"/>
          <w:lang w:val="en-US"/>
        </w:rPr>
        <w:t xml:space="preserve">. </w:t>
      </w:r>
      <w:r>
        <w:rPr>
          <w:rFonts w:hint="eastAsia" w:ascii="仿宋" w:hAnsi="仿宋" w:eastAsia="仿宋" w:cs="仿宋"/>
          <w:lang w:val="en-US" w:eastAsia="zh-CN"/>
        </w:rPr>
        <w:t>存储地址</w:t>
      </w:r>
      <w:r>
        <w:rPr>
          <w:rFonts w:hint="default" w:ascii="Times New Roman" w:hAnsi="Times New Roman" w:cs="Times New Roman"/>
          <w:lang w:val="en-US"/>
        </w:rPr>
        <w:t xml:space="preserve">. </w:t>
      </w:r>
      <w:r>
        <w:rPr>
          <w:rFonts w:hint="eastAsia" w:ascii="仿宋" w:hAnsi="仿宋" w:eastAsia="仿宋" w:cs="仿宋"/>
          <w:lang w:val="en-US" w:eastAsia="zh-CN"/>
        </w:rPr>
        <w:t>出版年份</w:t>
      </w:r>
      <w:r>
        <w:rPr>
          <w:rFonts w:hint="default" w:ascii="Times New Roman" w:hAnsi="Times New Roman" w:cs="Times New Roman"/>
          <w:lang w:val="en-US"/>
        </w:rPr>
        <w:t>[</w:t>
      </w:r>
      <w:r>
        <w:rPr>
          <w:rFonts w:hint="eastAsia" w:ascii="仿宋" w:hAnsi="仿宋" w:eastAsia="仿宋" w:cs="仿宋"/>
          <w:lang w:val="en-US" w:eastAsia="zh-CN"/>
        </w:rPr>
        <w:t>引用日期</w:t>
      </w:r>
      <w:r>
        <w:rPr>
          <w:rFonts w:hint="default" w:ascii="Times New Roman" w:hAnsi="Times New Roman" w:cs="Times New Roman"/>
          <w:lang w:val="en-US"/>
        </w:rPr>
        <w:t xml:space="preserve">]. </w:t>
      </w:r>
      <w:r>
        <w:rPr>
          <w:rFonts w:hint="eastAsia" w:ascii="仿宋" w:hAnsi="仿宋" w:eastAsia="仿宋" w:cs="仿宋"/>
          <w:lang w:val="en-US" w:eastAsia="zh-CN"/>
        </w:rPr>
        <w:t>解析地址</w:t>
      </w:r>
      <w:r>
        <w:rPr>
          <w:rFonts w:hint="default" w:ascii="Times New Roman" w:hAnsi="Times New Roman" w:cs="Times New Roman"/>
          <w:lang w:val="en-US"/>
        </w:rPr>
        <w:t xml:space="preserve">. </w:t>
      </w:r>
      <w:r>
        <w:rPr>
          <w:rFonts w:hint="eastAsia" w:ascii="仿宋" w:hAnsi="仿宋" w:eastAsia="仿宋" w:cs="仿宋"/>
          <w:lang w:val="en-US" w:eastAsia="zh-CN"/>
        </w:rPr>
        <w:t>唯一标识符</w:t>
      </w:r>
      <w:r>
        <w:rPr>
          <w:lang w:val="en-US"/>
        </w:rPr>
        <w:t>.</w:t>
      </w:r>
    </w:p>
    <w:p w14:paraId="4AC427F9">
      <w:pPr>
        <w:pStyle w:val="17"/>
        <w:snapToGrid w:val="0"/>
        <w:spacing w:before="0" w:beforeAutospacing="0" w:after="0" w:afterAutospacing="0" w:line="276" w:lineRule="auto"/>
        <w:ind w:left="0" w:right="0" w:firstLine="480"/>
        <w:rPr>
          <w:lang w:val="en-US"/>
        </w:rPr>
      </w:pPr>
      <w:r>
        <w:rPr>
          <w:rFonts w:hint="eastAsia" w:ascii="仿宋" w:hAnsi="仿宋" w:eastAsia="仿宋" w:cs="仿宋"/>
          <w:lang w:val="en-US" w:eastAsia="zh-CN"/>
        </w:rPr>
        <w:t>示例：</w:t>
      </w:r>
      <w:r>
        <w:rPr>
          <w:rFonts w:hint="default" w:ascii="Times New Roman" w:hAnsi="Times New Roman" w:cs="Times New Roman"/>
          <w:lang w:val="en-US"/>
        </w:rPr>
        <w:t>Di Li, Pei Wang, Weiwei Zhu, et al. A bimodal burst energy distribution of a repeating fast radio burst source[DS/OL]. V3. Science Data Bank, 2023[2024-11-19]. https://cstr.cn/31253.11.sciencedb.01092. CSTR:31253.11.sciencedb.01092.</w:t>
      </w:r>
    </w:p>
    <w:p w14:paraId="2F7D45AD">
      <w:pPr>
        <w:pStyle w:val="19"/>
        <w:snapToGrid w:val="0"/>
        <w:spacing w:before="0" w:beforeAutospacing="0" w:after="0" w:afterAutospacing="0" w:line="276" w:lineRule="auto"/>
        <w:ind w:left="567" w:right="0" w:hanging="567"/>
        <w:rPr>
          <w:lang w:val="en-US"/>
        </w:rPr>
      </w:pPr>
      <w:r>
        <w:rPr>
          <w:rStyle w:val="14"/>
          <w:rFonts w:hint="eastAsia" w:ascii="宋体" w:hAnsi="宋体" w:eastAsia="宋体" w:cs="宋体"/>
          <w:lang w:eastAsia="zh-CN"/>
        </w:rPr>
        <w:t xml:space="preserve">十、 </w:t>
      </w:r>
      <w:r>
        <w:rPr>
          <w:rStyle w:val="14"/>
          <w:rFonts w:hint="eastAsia" w:ascii="宋体" w:hAnsi="宋体" w:eastAsia="宋体" w:cs="宋体"/>
          <w:lang w:val="en-US" w:eastAsia="zh-CN"/>
        </w:rPr>
        <w:t>帮助和支持</w:t>
      </w:r>
    </w:p>
    <w:p w14:paraId="3D26B913">
      <w:pPr>
        <w:pStyle w:val="19"/>
        <w:snapToGrid w:val="0"/>
        <w:spacing w:before="0" w:beforeAutospacing="0" w:after="0" w:afterAutospacing="0" w:line="276" w:lineRule="auto"/>
        <w:ind w:left="987" w:right="0" w:hanging="420"/>
        <w:rPr>
          <w:lang w:val="en-US"/>
        </w:rPr>
      </w:pPr>
      <w:r>
        <w:rPr>
          <w:rFonts w:hint="eastAsia" w:ascii="仿宋" w:hAnsi="仿宋" w:eastAsia="仿宋" w:cs="仿宋"/>
          <w:szCs w:val="28"/>
          <w:lang w:val="en-US"/>
        </w:rPr>
        <w:t>(</w:t>
      </w:r>
      <w:r>
        <w:rPr>
          <w:rFonts w:hint="eastAsia" w:ascii="仿宋" w:hAnsi="仿宋" w:eastAsia="仿宋" w:cs="仿宋"/>
          <w:szCs w:val="28"/>
          <w:lang w:eastAsia="zh-CN"/>
        </w:rPr>
        <w:t>一</w:t>
      </w:r>
      <w:r>
        <w:rPr>
          <w:rFonts w:hint="eastAsia" w:ascii="仿宋" w:hAnsi="仿宋" w:eastAsia="仿宋" w:cs="仿宋"/>
          <w:szCs w:val="28"/>
          <w:lang w:val="en-US"/>
        </w:rPr>
        <w:t>)</w:t>
      </w:r>
      <w:r>
        <w:rPr>
          <w:rFonts w:hint="eastAsia" w:ascii="仿宋" w:hAnsi="仿宋" w:eastAsia="仿宋" w:cs="仿宋"/>
          <w:lang w:val="en-US" w:eastAsia="zh-CN"/>
        </w:rPr>
        <w:t>数据提交流程：科学数据银行</w:t>
      </w:r>
      <w:r>
        <w:rPr>
          <w:rFonts w:hint="default" w:ascii="Times New Roman" w:hAnsi="Times New Roman" w:cs="Times New Roman"/>
          <w:lang w:val="en-US"/>
        </w:rPr>
        <w:t xml:space="preserve">Science Data Bank </w:t>
      </w:r>
      <w:r>
        <w:rPr>
          <w:rFonts w:hint="eastAsia" w:ascii="仿宋" w:hAnsi="仿宋" w:eastAsia="仿宋" w:cs="仿宋"/>
          <w:lang w:val="en-US" w:eastAsia="zh-CN"/>
        </w:rPr>
        <w:t>（</w:t>
      </w:r>
      <w:r>
        <w:rPr>
          <w:rFonts w:hint="default" w:ascii="Times New Roman" w:hAnsi="Times New Roman" w:cs="Times New Roman"/>
          <w:lang w:val="en-US"/>
        </w:rPr>
        <w:t>ScienceDB</w:t>
      </w:r>
      <w:r>
        <w:rPr>
          <w:rFonts w:hint="eastAsia" w:ascii="仿宋" w:hAnsi="仿宋" w:eastAsia="仿宋" w:cs="仿宋"/>
          <w:lang w:val="en-US" w:eastAsia="zh-CN"/>
        </w:rPr>
        <w:t>）</w:t>
      </w:r>
    </w:p>
    <w:p w14:paraId="7540EA5A">
      <w:pPr>
        <w:pStyle w:val="19"/>
        <w:snapToGrid w:val="0"/>
        <w:spacing w:before="0" w:beforeAutospacing="0" w:after="0" w:afterAutospacing="0" w:line="276" w:lineRule="auto"/>
        <w:ind w:left="0" w:right="0" w:firstLine="480"/>
        <w:rPr>
          <w:rFonts w:hint="default" w:ascii="Times New Roman" w:hAnsi="Times New Roman" w:cs="Times New Roman"/>
          <w:lang w:val="en-US"/>
        </w:rPr>
      </w:pPr>
      <w:r>
        <w:rPr>
          <w:rFonts w:hint="default" w:ascii="Times New Roman" w:hAnsi="Times New Roman" w:cs="Times New Roman"/>
          <w:lang w:val="en-US"/>
        </w:rPr>
        <w:t xml:space="preserve"> 1. </w:t>
      </w:r>
      <w:r>
        <w:rPr>
          <w:rFonts w:hint="eastAsia" w:ascii="仿宋" w:hAnsi="仿宋" w:eastAsia="仿宋" w:cs="Times New Roman"/>
          <w:lang w:val="en-US" w:eastAsia="zh-CN"/>
        </w:rPr>
        <w:t>平台注册与登录：作者可选择数据存储库平台账户注册登录，也可选择存储库平台支持的第三方用户认证登录。</w:t>
      </w:r>
    </w:p>
    <w:p w14:paraId="59942ACD">
      <w:pPr>
        <w:snapToGrid w:val="0"/>
        <w:spacing w:line="276" w:lineRule="auto"/>
        <w:ind w:left="0" w:firstLine="480"/>
        <w:rPr>
          <w:lang w:val="en-US"/>
        </w:rPr>
      </w:pPr>
      <w:r>
        <w:rPr>
          <w:rFonts w:hint="default" w:ascii="Times New Roman" w:hAnsi="Times New Roman" w:cs="Times New Roman"/>
          <w:lang w:val="en-US"/>
        </w:rPr>
        <w:t xml:space="preserve"> 2. </w:t>
      </w:r>
      <w:r>
        <w:rPr>
          <w:rFonts w:hint="eastAsia" w:ascii="仿宋" w:hAnsi="仿宋" w:eastAsia="仿宋" w:cs="仿宋"/>
          <w:lang w:val="en-US" w:eastAsia="zh-CN"/>
        </w:rPr>
        <w:t>数据提交与修改：作者通过数据提交入口，创建一个新的数据，此时数据即被分配唯一标识（</w:t>
      </w:r>
      <w:r>
        <w:rPr>
          <w:rFonts w:hint="default" w:ascii="Times New Roman" w:hAnsi="Times New Roman" w:cs="Times New Roman"/>
          <w:lang w:val="en-US"/>
        </w:rPr>
        <w:t>CSTR</w:t>
      </w:r>
      <w:r>
        <w:rPr>
          <w:rFonts w:hint="eastAsia" w:ascii="仿宋" w:hAnsi="仿宋" w:eastAsia="仿宋" w:cs="仿宋"/>
          <w:lang w:val="en-US" w:eastAsia="zh-CN"/>
        </w:rPr>
        <w:t>和</w:t>
      </w:r>
      <w:r>
        <w:rPr>
          <w:rFonts w:hint="default" w:ascii="Times New Roman" w:hAnsi="Times New Roman" w:cs="Times New Roman"/>
          <w:lang w:val="en-US"/>
        </w:rPr>
        <w:t>DOI</w:t>
      </w:r>
      <w:r>
        <w:rPr>
          <w:rFonts w:hint="eastAsia" w:ascii="仿宋" w:hAnsi="仿宋" w:eastAsia="仿宋" w:cs="仿宋"/>
          <w:lang w:val="en-US" w:eastAsia="zh-CN"/>
        </w:rPr>
        <w:t>）和私有访问链接。作者在此流程中填写元数据信息、上传数据文件、选择开放共享方式等信息，此时作者可以暂存草稿并进行信息更改，直至提交。数据提交后，若数据审核方反馈了修改意见，用户则需要对数据进行修改，直至数据通过审核。</w:t>
      </w:r>
    </w:p>
    <w:p w14:paraId="719DEA9B">
      <w:pPr>
        <w:snapToGrid w:val="0"/>
        <w:spacing w:line="276" w:lineRule="auto"/>
        <w:ind w:left="0" w:firstLine="480"/>
        <w:rPr>
          <w:lang w:val="en-US"/>
        </w:rPr>
      </w:pPr>
      <w:r>
        <w:rPr>
          <w:rFonts w:hint="eastAsia" w:ascii="仿宋" w:hAnsi="仿宋" w:eastAsia="仿宋" w:cs="仿宋"/>
          <w:lang w:val="en-US" w:eastAsia="zh-CN"/>
        </w:rPr>
        <w:t>数据发布前，数据仅可通过私有访问链接、匿名私有链接进行编辑部审稿等内部传播。如需用于论文或数据评审，可在“我的数据中心”主页选择相应数据集，在“查看”一栏选择“私有链接”，复制“私有访问链接”并发送给接收主体；如需用于论文或数据盲审，可在前述路径下，复制“匿名私有链接”并发送给接收主体。</w:t>
      </w:r>
    </w:p>
    <w:p w14:paraId="6731DD0E">
      <w:pPr>
        <w:snapToGrid w:val="0"/>
        <w:spacing w:line="276" w:lineRule="auto"/>
        <w:ind w:left="0" w:firstLine="480"/>
        <w:rPr>
          <w:lang w:val="en-US"/>
        </w:rPr>
      </w:pPr>
      <w:r>
        <w:rPr>
          <w:rFonts w:hint="default" w:ascii="Times New Roman" w:hAnsi="Times New Roman" w:cs="Times New Roman"/>
          <w:lang w:val="en-US"/>
        </w:rPr>
        <w:t xml:space="preserve"> 3. </w:t>
      </w:r>
      <w:r>
        <w:rPr>
          <w:rFonts w:hint="eastAsia" w:ascii="仿宋" w:hAnsi="仿宋" w:eastAsia="仿宋" w:cs="仿宋"/>
          <w:lang w:val="en-US" w:eastAsia="zh-CN"/>
        </w:rPr>
        <w:t>数据发布与传播：数据审核通过并发布后，数据唯一标识生效，数据可在平台、传播索引平台被检索到，可复制数据唯一标识（</w:t>
      </w:r>
      <w:r>
        <w:rPr>
          <w:rFonts w:hint="default" w:ascii="Times New Roman" w:hAnsi="Times New Roman" w:cs="Times New Roman"/>
          <w:lang w:val="en-US"/>
        </w:rPr>
        <w:t>CSTR</w:t>
      </w:r>
      <w:r>
        <w:rPr>
          <w:rFonts w:hint="eastAsia" w:ascii="仿宋" w:hAnsi="仿宋" w:eastAsia="仿宋" w:cs="仿宋"/>
          <w:lang w:val="en-US" w:eastAsia="zh-CN"/>
        </w:rPr>
        <w:t>和</w:t>
      </w:r>
      <w:r>
        <w:rPr>
          <w:rFonts w:hint="default" w:ascii="Times New Roman" w:hAnsi="Times New Roman" w:cs="Times New Roman"/>
          <w:lang w:val="en-US"/>
        </w:rPr>
        <w:t>DOI</w:t>
      </w:r>
      <w:r>
        <w:rPr>
          <w:rFonts w:hint="eastAsia" w:ascii="仿宋" w:hAnsi="仿宋" w:eastAsia="仿宋" w:cs="仿宋"/>
          <w:lang w:val="en-US" w:eastAsia="zh-CN"/>
        </w:rPr>
        <w:t>）用于数据分享与传播。</w:t>
      </w:r>
    </w:p>
    <w:p w14:paraId="76F3C4B3">
      <w:pPr>
        <w:pStyle w:val="19"/>
        <w:snapToGrid w:val="0"/>
        <w:spacing w:before="0" w:beforeAutospacing="0" w:after="0" w:afterAutospacing="0" w:line="276" w:lineRule="auto"/>
        <w:ind w:left="0" w:right="0" w:firstLine="480"/>
        <w:rPr>
          <w:lang w:val="en-US"/>
        </w:rPr>
      </w:pPr>
      <w:r>
        <w:rPr>
          <w:rFonts w:hint="default" w:ascii="Times New Roman" w:hAnsi="Times New Roman" w:eastAsia="仿宋" w:cs="Times New Roman"/>
          <w:lang w:val="en-US"/>
        </w:rPr>
        <w:t>4.</w:t>
      </w:r>
      <w:r>
        <w:rPr>
          <w:rFonts w:hint="default" w:ascii="Times New Roman" w:hAnsi="Times New Roman" w:eastAsia="仿宋" w:cs="Times New Roman"/>
          <w:sz w:val="15"/>
          <w:szCs w:val="15"/>
          <w:lang w:val="en-US"/>
        </w:rPr>
        <w:t xml:space="preserve"> </w:t>
      </w:r>
      <w:r>
        <w:rPr>
          <w:rFonts w:hint="eastAsia" w:ascii="仿宋" w:hAnsi="仿宋" w:eastAsia="仿宋" w:cs="仿宋"/>
          <w:lang w:val="en-US" w:eastAsia="zh-CN"/>
        </w:rPr>
        <w:t>数据更新：数据一旦发表，如需追加文件或进行数据更新操作，作者需重新发起数据新版本的创建，并对更新信息进行提交。与旧版本一样，用户更新信息需要审核后才能发布。</w:t>
      </w:r>
    </w:p>
    <w:p w14:paraId="01825806">
      <w:pPr>
        <w:pStyle w:val="19"/>
        <w:snapToGrid w:val="0"/>
        <w:spacing w:before="0" w:beforeAutospacing="0" w:after="0" w:afterAutospacing="0" w:line="276" w:lineRule="auto"/>
        <w:ind w:left="987" w:right="0" w:hanging="420"/>
        <w:rPr>
          <w:lang w:val="en-US"/>
        </w:rPr>
      </w:pPr>
      <w:r>
        <w:rPr>
          <w:rFonts w:hint="eastAsia" w:ascii="仿宋" w:hAnsi="仿宋" w:eastAsia="仿宋" w:cs="仿宋"/>
          <w:lang w:val="en-US"/>
        </w:rPr>
        <w:t>(</w:t>
      </w:r>
      <w:r>
        <w:rPr>
          <w:rFonts w:hint="eastAsia" w:ascii="仿宋" w:hAnsi="仿宋" w:eastAsia="仿宋" w:cs="仿宋"/>
          <w:lang w:eastAsia="zh-CN"/>
        </w:rPr>
        <w:t>二</w:t>
      </w:r>
      <w:r>
        <w:rPr>
          <w:rFonts w:hint="eastAsia" w:ascii="仿宋" w:hAnsi="仿宋" w:eastAsia="仿宋" w:cs="仿宋"/>
          <w:lang w:val="en-US"/>
        </w:rPr>
        <w:t>)</w:t>
      </w:r>
      <w:r>
        <w:rPr>
          <w:rFonts w:hint="eastAsia" w:ascii="仿宋" w:hAnsi="仿宋" w:eastAsia="仿宋" w:cs="仿宋"/>
          <w:lang w:val="en-US" w:eastAsia="zh-CN"/>
        </w:rPr>
        <w:t>联系方式</w:t>
      </w:r>
    </w:p>
    <w:p w14:paraId="1268995A">
      <w:pPr>
        <w:pStyle w:val="19"/>
        <w:snapToGrid w:val="0"/>
        <w:spacing w:before="0" w:beforeAutospacing="0" w:after="0" w:afterAutospacing="0" w:line="276" w:lineRule="auto"/>
        <w:ind w:left="0" w:right="0" w:firstLine="480"/>
        <w:rPr>
          <w:lang w:val="en-US"/>
        </w:rPr>
      </w:pPr>
      <w:r>
        <w:rPr>
          <w:rFonts w:hint="eastAsia" w:ascii="仿宋" w:hAnsi="仿宋" w:eastAsia="仿宋" w:cs="仿宋"/>
          <w:lang w:val="en-US" w:eastAsia="zh-CN"/>
        </w:rPr>
        <w:t>更多有关论文关联数据提交的问题，请咨询：</w:t>
      </w:r>
      <w:r>
        <w:rPr>
          <w:rFonts w:hint="default" w:ascii="Times New Roman" w:hAnsi="Times New Roman" w:eastAsia="仿宋" w:cs="Times New Roman"/>
          <w:lang w:val="en-US"/>
        </w:rPr>
        <w:t>cje@iae.ac.cn</w:t>
      </w:r>
    </w:p>
    <w:sectPr>
      <w:pgSz w:w="11906" w:h="16838"/>
      <w:pgMar w:top="1440" w:right="1800" w:bottom="1440" w:left="1800" w:header="851" w:footer="992" w:gutter="0"/>
      <w:paperSrc/>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fixed"/>
    <w:sig w:usb0="A00002BF" w:usb1="38CF7CFA" w:usb2="00082016" w:usb3="00000000" w:csb0="00040001" w:csb1="00000000"/>
  </w:font>
  <w:font w:name="方正小标宋_GBK">
    <w:panose1 w:val="02000000000000000000"/>
    <w:charset w:val="86"/>
    <w:family w:val="auto"/>
    <w:pitch w:val="fixed"/>
    <w:sig w:usb0="A00002BF" w:usb1="38CF7CFA" w:usb2="00082016" w:usb3="00000000" w:csb0="00040001" w:csb1="00000000"/>
    <w:embedRegular r:id="rId1" w:fontKey="{652BE30A-65A3-459C-AC5C-7056124CBF52}"/>
  </w:font>
  <w:font w:name="Cambria Math">
    <w:panose1 w:val="02040503050406030204"/>
    <w:charset w:val="00"/>
    <w:family w:val="auto"/>
    <w:pitch w:val="variable"/>
    <w:sig w:usb0="E00006FF" w:usb1="420024FF" w:usb2="02000000" w:usb3="00000000" w:csb0="2000019F" w:csb1="00000000"/>
  </w:font>
  <w:font w:name="@仿宋">
    <w:panose1 w:val="02010609060101010101"/>
    <w:charset w:val="86"/>
    <w:family w:val="auto"/>
    <w:pitch w:val="fixed"/>
    <w:sig w:usb0="800002BF" w:usb1="38CF7CFA" w:usb2="00000016" w:usb3="00000000" w:csb0="00040001" w:csb1="00000000"/>
  </w:font>
  <w:font w:name="仿宋">
    <w:panose1 w:val="02010609060101010101"/>
    <w:charset w:val="86"/>
    <w:family w:val="auto"/>
    <w:pitch w:val="fixed"/>
    <w:sig w:usb0="800002BF" w:usb1="38CF7CFA" w:usb2="00000016" w:usb3="00000000" w:csb0="00040001" w:csb1="00000000"/>
    <w:embedRegular r:id="rId2" w:fontKey="{AFA34123-9AFB-4258-BB1E-5921057D7377}"/>
  </w:font>
  <w:font w:name="@宋体">
    <w:panose1 w:val="02010600030101010101"/>
    <w:charset w:val="86"/>
    <w:family w:val="auto"/>
    <w:pitch w:val="variable"/>
    <w:sig w:usb0="00000203" w:usb1="288F0000" w:usb2="00000006" w:usb3="00000000" w:csb0="00040001" w:csb1="00000000"/>
  </w:font>
  <w:font w:name="仿宋_GB2312">
    <w:panose1 w:val="02010609030101010101"/>
    <w:charset w:val="86"/>
    <w:family w:val="auto"/>
    <w:pitch w:val="fixed"/>
    <w:sig w:usb0="00000001" w:usb1="080E0000" w:usb2="00000000" w:usb3="00000000" w:csb0="00040000" w:csb1="00000000"/>
    <w:embedRegular r:id="rId3" w:fontKey="{E0D2A911-CDB2-4AEF-AA6E-E4E226531C84}"/>
  </w:font>
  <w:font w:name="@仿宋_GB2312">
    <w:panose1 w:val="02010609030101010101"/>
    <w:charset w:val="86"/>
    <w:family w:val="auto"/>
    <w:pitch w:val="fixed"/>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7F1D7B"/>
    <w:rsid w:val="3F124B96"/>
    <w:rsid w:val="44970113"/>
    <w:rsid w:val="6ADE75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nhideWhenUsed="0" w:uiPriority="39" w:semiHidden="0" w:name="toc 3"/>
    <w:lsdException w:unhideWhenUsed="0" w:uiPriority="39" w:semiHidden="0" w:name="toc 4"/>
    <w:lsdException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iPriority="99" w:name="Light Shading"/>
    <w:lsdException w:uiPriority="99" w:name="Light List"/>
    <w:lsdException w:uiPriority="99" w:name="Light Grid"/>
    <w:lsdException w:uiPriority="99" w:name="Medium Shading 1"/>
    <w:lsdException w:uiPriority="99" w:name="Medium Shading 2"/>
    <w:lsdException w:uiPriority="99" w:name="Medium List 1"/>
    <w:lsdException w:uiPriority="99" w:name="Medium List 2"/>
    <w:lsdException w:uiPriority="99" w:name="Medium Grid 1"/>
    <w:lsdException w:uiPriority="99" w:name="Medium Grid 2"/>
    <w:lsdException w:uiPriority="99" w:name="Medium Grid 3"/>
    <w:lsdException w:uiPriority="99" w:name="Dark List"/>
    <w:lsdException w:uiPriority="99" w:name="Colorful Shading"/>
    <w:lsdException w:uiPriority="99" w:name="Colorful List"/>
    <w:lsdException w:uiPriority="99" w:name="Colorful Grid"/>
    <w:lsdException w:uiPriority="99" w:name="Light Shading Accent 1"/>
    <w:lsdException w:uiPriority="99" w:name="Light List Accent 1"/>
    <w:lsdException w:uiPriority="99" w:name="Light Grid Accent 1"/>
    <w:lsdException w:uiPriority="99" w:name="Medium Shading 1 Accent 1"/>
    <w:lsdException w:uiPriority="99" w:name="Medium Shading 2 Accent 1"/>
    <w:lsdException w:uiPriority="99" w:name="Medium List 1 Accent 1"/>
    <w:lsdException w:uiPriority="99" w:name="Medium List 2 Accent 1"/>
    <w:lsdException w:uiPriority="99" w:name="Medium Grid 1 Accent 1"/>
    <w:lsdException w:uiPriority="99" w:name="Medium Grid 2 Accent 1"/>
    <w:lsdException w:uiPriority="99" w:name="Medium Grid 3 Accent 1"/>
    <w:lsdException w:uiPriority="99" w:name="Dark List Accent 1"/>
    <w:lsdException w:uiPriority="99" w:name="Colorful Shading Accent 1"/>
    <w:lsdException w:uiPriority="99" w:name="Colorful List Accent 1"/>
    <w:lsdException w:uiPriority="99" w:name="Colorful Grid Accent 1"/>
    <w:lsdException w:uiPriority="99" w:name="Light Shading Accent 2"/>
    <w:lsdException w:uiPriority="99" w:name="Light List Accent 2"/>
    <w:lsdException w:uiPriority="99" w:name="Light Grid Accent 2"/>
    <w:lsdException w:uiPriority="99" w:name="Medium Shading 1 Accent 2"/>
    <w:lsdException w:uiPriority="99" w:name="Medium Shading 2 Accent 2"/>
    <w:lsdException w:uiPriority="99" w:name="Medium List 1 Accent 2"/>
    <w:lsdException w:uiPriority="99" w:name="Medium List 2 Accent 2"/>
    <w:lsdException w:uiPriority="99" w:name="Medium Grid 1 Accent 2"/>
    <w:lsdException w:uiPriority="99" w:name="Medium Grid 2 Accent 2"/>
    <w:lsdException w:uiPriority="99" w:name="Medium Grid 3 Accent 2"/>
    <w:lsdException w:uiPriority="99" w:name="Dark List Accent 2"/>
    <w:lsdException w:uiPriority="99" w:name="Colorful Shading Accent 2"/>
    <w:lsdException w:uiPriority="99" w:name="Colorful List Accent 2"/>
    <w:lsdException w:uiPriority="99" w:name="Colorful Grid Accent 2"/>
    <w:lsdException w:uiPriority="99" w:name="Light Shading Accent 3"/>
    <w:lsdException w:uiPriority="99" w:name="Light List Accent 3"/>
    <w:lsdException w:uiPriority="99" w:name="Light Grid Accent 3"/>
    <w:lsdException w:uiPriority="99" w:name="Medium Shading 1 Accent 3"/>
    <w:lsdException w:uiPriority="99" w:name="Medium Shading 2 Accent 3"/>
    <w:lsdException w:uiPriority="99" w:name="Medium List 1 Accent 3"/>
    <w:lsdException w:uiPriority="99" w:name="Medium List 2 Accent 3"/>
    <w:lsdException w:uiPriority="99" w:name="Medium Grid 1 Accent 3"/>
    <w:lsdException w:uiPriority="99" w:name="Medium Grid 2 Accent 3"/>
    <w:lsdException w:uiPriority="99" w:name="Medium Grid 3 Accent 3"/>
    <w:lsdException w:uiPriority="99" w:name="Dark List Accent 3"/>
    <w:lsdException w:uiPriority="99" w:name="Colorful Shading Accent 3"/>
    <w:lsdException w:uiPriority="99" w:name="Colorful List Accent 3"/>
    <w:lsdException w:uiPriority="99" w:name="Colorful Grid Accent 3"/>
    <w:lsdException w:uiPriority="99" w:name="Light Shading Accent 4"/>
    <w:lsdException w:uiPriority="99" w:name="Light List Accent 4"/>
    <w:lsdException w:uiPriority="99" w:name="Light Grid Accent 4"/>
    <w:lsdException w:uiPriority="99" w:name="Medium Shading 1 Accent 4"/>
    <w:lsdException w:uiPriority="99" w:name="Medium Shading 2 Accent 4"/>
    <w:lsdException w:uiPriority="99" w:name="Medium List 1 Accent 4"/>
    <w:lsdException w:uiPriority="99" w:name="Medium List 2 Accent 4"/>
    <w:lsdException w:uiPriority="99" w:name="Medium Grid 1 Accent 4"/>
    <w:lsdException w:uiPriority="99" w:name="Medium Grid 2 Accent 4"/>
    <w:lsdException w:uiPriority="99" w:name="Medium Grid 3 Accent 4"/>
    <w:lsdException w:uiPriority="99" w:name="Dark List Accent 4"/>
    <w:lsdException w:uiPriority="99" w:name="Colorful Shading Accent 4"/>
    <w:lsdException w:uiPriority="99" w:name="Colorful List Accent 4"/>
    <w:lsdException w:uiPriority="99" w:name="Colorful Grid Accent 4"/>
    <w:lsdException w:uiPriority="99" w:name="Light Shading Accent 5"/>
    <w:lsdException w:uiPriority="99" w:name="Light List Accent 5"/>
    <w:lsdException w:uiPriority="99" w:name="Light Grid Accent 5"/>
    <w:lsdException w:uiPriority="99" w:name="Medium Shading 1 Accent 5"/>
    <w:lsdException w:uiPriority="99" w:name="Medium Shading 2 Accent 5"/>
    <w:lsdException w:uiPriority="99" w:name="Medium List 1 Accent 5"/>
    <w:lsdException w:uiPriority="99" w:name="Medium List 2 Accent 5"/>
    <w:lsdException w:uiPriority="99" w:name="Medium Grid 1 Accent 5"/>
    <w:lsdException w:uiPriority="99" w:name="Medium Grid 2 Accent 5"/>
    <w:lsdException w:uiPriority="99" w:name="Medium Grid 3 Accent 5"/>
    <w:lsdException w:uiPriority="99" w:name="Dark List Accent 5"/>
    <w:lsdException w:uiPriority="99" w:name="Colorful Shading Accent 5"/>
    <w:lsdException w:uiPriority="99" w:name="Colorful List Accent 5"/>
    <w:lsdException w:uiPriority="99" w:name="Colorful Grid Accent 5"/>
    <w:lsdException w:uiPriority="99" w:name="Light Shading Accent 6"/>
    <w:lsdException w:uiPriority="99" w:name="Light List Accent 6"/>
    <w:lsdException w:uiPriority="99" w:name="Light Grid Accent 6"/>
    <w:lsdException w:uiPriority="99" w:name="Medium Shading 1 Accent 6"/>
    <w:lsdException w:uiPriority="99" w:name="Medium Shading 2 Accent 6"/>
    <w:lsdException w:uiPriority="99" w:name="Medium List 1 Accent 6"/>
    <w:lsdException w:uiPriority="99" w:name="Medium List 2 Accent 6"/>
    <w:lsdException w:uiPriority="99" w:name="Medium Grid 1 Accent 6"/>
    <w:lsdException w:uiPriority="99" w:name="Medium Grid 2 Accent 6"/>
    <w:lsdException w:uiPriority="99" w:name="Medium Grid 3 Accent 6"/>
    <w:lsdException w:uiPriority="99" w:name="Dark List Accent 6"/>
    <w:lsdException w:uiPriority="99" w:name="Colorful Shading Accent 6"/>
    <w:lsdException w:uiPriority="99" w:name="Colorful List Accent 6"/>
    <w:lsdException w:uiPriority="99" w:name="Colorful Grid Accent 6"/>
  </w:latentStyles>
  <w:style w:type="paragraph" w:default="1" w:styleId="1">
    <w:name w:val="Normal"/>
    <w:autoRedefine/>
    <w:semiHidden/>
    <w:unhideWhenUsed/>
    <w:uiPriority w:val="99"/>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3">
    <w:name w:val="Default Paragraph Font"/>
    <w:semiHidden/>
    <w:unhideWhenUsed/>
    <w:uiPriority w:val="99"/>
  </w:style>
  <w:style w:type="table" w:default="1" w:styleId="12">
    <w:name w:val="Normal Table"/>
    <w:autoRedefin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footer"/>
    <w:basedOn w:val="1"/>
    <w:link w:val="20"/>
    <w:semiHidden/>
    <w:unhideWhenUsed/>
    <w:uiPriority w:val="99"/>
    <w:pPr>
      <w:keepNext w:val="0"/>
      <w:keepLines w:val="0"/>
      <w:widowControl/>
      <w:suppressLineNumbers w:val="0"/>
      <w:tabs>
        <w:tab w:val="center" w:pos="4153"/>
        <w:tab w:val="right" w:pos="8306"/>
      </w:tabs>
      <w:snapToGrid w:val="0"/>
      <w:spacing w:before="0" w:beforeAutospacing="0" w:after="0" w:afterAutospacing="0"/>
      <w:ind w:left="0" w:right="0"/>
      <w:jc w:val="left"/>
    </w:pPr>
    <w:rPr>
      <w:rFonts w:hint="eastAsia" w:ascii="宋体" w:hAnsi="宋体" w:eastAsia="宋体" w:cs="宋体"/>
      <w:kern w:val="0"/>
      <w:sz w:val="18"/>
      <w:szCs w:val="18"/>
      <w:lang w:val="en-US" w:eastAsia="zh-CN" w:bidi="ar"/>
    </w:rPr>
  </w:style>
  <w:style w:type="paragraph" w:styleId="9">
    <w:name w:val="header"/>
    <w:basedOn w:val="1"/>
    <w:link w:val="18"/>
    <w:semiHidden/>
    <w:unhideWhenUsed/>
    <w:uiPriority w:val="99"/>
    <w:pPr>
      <w:keepNext w:val="0"/>
      <w:keepLines w:val="0"/>
      <w:widowControl/>
      <w:suppressLineNumbers w:val="0"/>
      <w:pBdr>
        <w:top w:val="none" w:color="auto" w:sz="0" w:space="0"/>
        <w:left w:val="none" w:color="auto" w:sz="0" w:space="0"/>
        <w:bottom w:val="single" w:color="auto" w:sz="6" w:space="1"/>
        <w:right w:val="none" w:color="auto" w:sz="0" w:space="0"/>
      </w:pBdr>
      <w:tabs>
        <w:tab w:val="center" w:pos="4153"/>
        <w:tab w:val="right" w:pos="8306"/>
      </w:tabs>
      <w:snapToGrid w:val="0"/>
      <w:spacing w:before="0" w:beforeAutospacing="0" w:after="0" w:afterAutospacing="0"/>
      <w:ind w:left="0" w:right="0"/>
      <w:jc w:val="center"/>
    </w:pPr>
    <w:rPr>
      <w:rFonts w:hint="eastAsia" w:ascii="宋体" w:hAnsi="宋体" w:eastAsia="宋体" w:cs="宋体"/>
      <w:kern w:val="0"/>
      <w:sz w:val="18"/>
      <w:szCs w:val="18"/>
      <w:lang w:val="en-US" w:eastAsia="zh-CN" w:bidi="ar"/>
    </w:rPr>
  </w:style>
  <w:style w:type="paragraph" w:styleId="10">
    <w:name w:val="HTML Preformatted"/>
    <w:basedOn w:val="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semiHidden/>
    <w:unhideWhenUsed/>
    <w:uiPriority w:val="99"/>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styleId="14">
    <w:name w:val="Strong"/>
    <w:basedOn w:val="13"/>
    <w:qFormat/>
    <w:uiPriority w:val="22"/>
    <w:rPr>
      <w:b/>
    </w:rPr>
  </w:style>
  <w:style w:type="character" w:styleId="15">
    <w:name w:val="FollowedHyperlink"/>
    <w:basedOn w:val="13"/>
    <w:semiHidden/>
    <w:unhideWhenUsed/>
    <w:uiPriority w:val="99"/>
    <w:rPr>
      <w:color w:val="800080"/>
      <w:u w:val="single"/>
    </w:rPr>
  </w:style>
  <w:style w:type="character" w:styleId="16">
    <w:name w:val="Hyperlink"/>
    <w:basedOn w:val="13"/>
    <w:semiHidden/>
    <w:unhideWhenUsed/>
    <w:uiPriority w:val="99"/>
    <w:rPr>
      <w:color w:val="0000FF"/>
      <w:u w:val="single"/>
    </w:rPr>
  </w:style>
  <w:style w:type="paragraph" w:customStyle="1" w:styleId="17">
    <w:name w:val="15"/>
    <w:basedOn w:val="1"/>
    <w:hidden/>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18">
    <w:name w:val="页眉 Char"/>
    <w:basedOn w:val="13"/>
    <w:link w:val="9"/>
    <w:locked/>
    <w:uiPriority w:val="0"/>
    <w:rPr>
      <w:rFonts w:hint="eastAsia" w:ascii="宋体" w:hAnsi="宋体" w:eastAsia="宋体" w:cs="宋体"/>
      <w:sz w:val="18"/>
      <w:szCs w:val="18"/>
    </w:rPr>
  </w:style>
  <w:style w:type="paragraph" w:customStyle="1" w:styleId="19">
    <w:name w:val="msolistparagraph"/>
    <w:basedOn w:val="1"/>
    <w:hidden/>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20">
    <w:name w:val="页脚 Char"/>
    <w:basedOn w:val="13"/>
    <w:link w:val="8"/>
    <w:locked/>
    <w:uiPriority w:val="0"/>
    <w:rPr>
      <w:rFonts w:hint="eastAsia" w:ascii="宋体" w:hAnsi="宋体" w:eastAsia="宋体" w:cs="宋体"/>
      <w:sz w:val="18"/>
      <w:szCs w:val="18"/>
    </w:rPr>
  </w:style>
  <w:style w:type="paragraph" w:customStyle="1" w:styleId="21">
    <w:name w:val="16"/>
    <w:basedOn w:val="1"/>
    <w:hidden/>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HP</Company>
  <Pages>5</Pages>
  <Words>3100</Words>
  <Characters>4274</Characters>
  <Lines>32</Lines>
  <Paragraphs>9</Paragraphs>
  <TotalTime>5</TotalTime>
  <ScaleCrop>false</ScaleCrop>
  <LinksUpToDate>false</LinksUpToDate>
  <CharactersWithSpaces>4413</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魏中青</dc:creator>
  <cp:lastModifiedBy>中青</cp:lastModifiedBy>
  <dcterms:modified xsi:type="dcterms:W3CDTF">2026-05-29T02:57:42Z</dcterms:modified>
  <dc:title>Title</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511C0604EBC549899B82C86CA940E67C_13</vt:lpwstr>
  </property>
  <property fmtid="{D5CDD505-2E9C-101B-9397-08002B2CF9AE}" pid="4" name="KSOTemplateDocerSaveRecord">
    <vt:lpwstr>eyJoZGlkIjoiZWQ1NDhhM2MxZTNmOGFkM2MzNGFjMTQ0YjAzZDM5YjMiLCJ1c2VySWQiOiI0Mzk0MTM3NzUifQ==</vt:lpwstr>
  </property>
</Properties>
</file>